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>
      <w:pPr>
        <w:autoSpaceDN w:val="0"/>
        <w:spacing w:line="276" w:lineRule="auto"/>
        <w:jc w:val="right"/>
        <w:textAlignment w:val="baseline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dnia .....................................</w:t>
      </w:r>
    </w:p>
    <w:p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>
      <w:pPr>
        <w:autoSpaceDN w:val="0"/>
        <w:spacing w:line="276" w:lineRule="auto"/>
        <w:jc w:val="center"/>
        <w:textAlignment w:val="baseline"/>
        <w:rPr>
          <w:rFonts w:ascii="Calibri" w:hAnsi="Calibri"/>
          <w:b/>
          <w:color w:val="000000"/>
          <w:kern w:val="3"/>
          <w:sz w:val="32"/>
          <w:lang w:eastAsia="zh-CN" w:bidi="hi-IN"/>
        </w:rPr>
      </w:pPr>
      <w:r>
        <w:rPr>
          <w:rFonts w:ascii="Calibri" w:hAnsi="Calibri"/>
          <w:b/>
          <w:color w:val="000000"/>
          <w:kern w:val="3"/>
          <w:sz w:val="32"/>
          <w:lang w:eastAsia="zh-CN" w:bidi="hi-IN"/>
        </w:rPr>
        <w:t>OFERTA</w:t>
      </w:r>
    </w:p>
    <w:p>
      <w:pPr>
        <w:autoSpaceDN w:val="0"/>
        <w:spacing w:line="276" w:lineRule="auto"/>
        <w:jc w:val="center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I.DANE ZAMAWIAJĄCEGO</w:t>
      </w:r>
    </w:p>
    <w:p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>
      <w:pPr>
        <w:autoSpaceDN w:val="0"/>
        <w:spacing w:after="200" w:line="276" w:lineRule="auto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Urbitor spółka z ograniczoną odpowiedzialnością</w:t>
      </w:r>
      <w:r>
        <w:rPr>
          <w:rFonts w:ascii="Calibri" w:hAnsi="Calibri"/>
          <w:color w:val="auto"/>
          <w:kern w:val="3"/>
          <w:lang w:eastAsia="zh-CN" w:bidi="hi-IN"/>
        </w:rPr>
        <w:br/>
        <w:t>ul. Chrobrego 105/107, 87-100 Toruń</w:t>
      </w:r>
    </w:p>
    <w:p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>
      <w:pPr>
        <w:autoSpaceDN w:val="0"/>
        <w:spacing w:line="276" w:lineRule="auto"/>
        <w:jc w:val="both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II.DANE WYKONAWCY</w:t>
      </w:r>
    </w:p>
    <w:p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84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>
      <w:pPr>
        <w:autoSpaceDN w:val="0"/>
        <w:spacing w:line="276" w:lineRule="auto"/>
        <w:ind w:left="4960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>
      <w:pPr>
        <w:autoSpaceDN w:val="0"/>
        <w:spacing w:after="200" w:line="276" w:lineRule="auto"/>
        <w:jc w:val="both"/>
        <w:textAlignment w:val="baseline"/>
        <w:rPr>
          <w:rFonts w:ascii="Calibri" w:hAnsi="Calibri"/>
          <w:b/>
          <w:color w:val="auto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III.OFERTA</w:t>
      </w:r>
    </w:p>
    <w:p>
      <w:pPr>
        <w:autoSpaceDN w:val="0"/>
        <w:spacing w:after="200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Niniejszą ofertę składamy w odpowiedzi na postępowanie o udzielenie zamówienia na dostawę </w:t>
      </w:r>
      <w:r>
        <w:rPr>
          <w:rFonts w:ascii="Calibri" w:hAnsi="Calibri"/>
          <w:bCs/>
          <w:color w:val="auto"/>
          <w:kern w:val="3"/>
          <w:lang w:eastAsia="zh-CN" w:bidi="hi-IN"/>
        </w:rPr>
        <w:t xml:space="preserve">sprzętu IT oraz wyposażenia </w:t>
      </w:r>
      <w:r>
        <w:rPr>
          <w:rFonts w:ascii="Calibri" w:hAnsi="Calibri"/>
          <w:color w:val="auto"/>
          <w:kern w:val="3"/>
          <w:lang w:eastAsia="zh-CN" w:bidi="hi-IN"/>
        </w:rPr>
        <w:t xml:space="preserve">do budynku Toruń Space </w:t>
      </w:r>
      <w:proofErr w:type="spellStart"/>
      <w:r>
        <w:rPr>
          <w:rFonts w:ascii="Calibri" w:hAnsi="Calibri"/>
          <w:color w:val="auto"/>
          <w:kern w:val="3"/>
          <w:lang w:eastAsia="zh-CN" w:bidi="hi-IN"/>
        </w:rPr>
        <w:t>Labs</w:t>
      </w:r>
      <w:proofErr w:type="spellEnd"/>
      <w:r>
        <w:rPr>
          <w:rFonts w:ascii="Calibri" w:hAnsi="Calibri"/>
          <w:color w:val="auto"/>
          <w:kern w:val="3"/>
          <w:lang w:eastAsia="zh-CN" w:bidi="hi-IN"/>
        </w:rPr>
        <w:t xml:space="preserve"> (znak postępowania DS/ZP05/2023).</w:t>
      </w:r>
    </w:p>
    <w:p>
      <w:pPr>
        <w:numPr>
          <w:ilvl w:val="0"/>
          <w:numId w:val="26"/>
        </w:numPr>
        <w:autoSpaceDN w:val="0"/>
        <w:spacing w:after="200" w:line="276" w:lineRule="auto"/>
        <w:jc w:val="both"/>
        <w:textAlignment w:val="baseline"/>
        <w:rPr>
          <w:rFonts w:asciiTheme="minorHAnsi" w:hAnsiTheme="minorHAnsi"/>
          <w:lang w:eastAsia="zh-CN" w:bidi="hi-IN"/>
        </w:rPr>
      </w:pPr>
      <w:r>
        <w:rPr>
          <w:rFonts w:asciiTheme="minorHAnsi" w:hAnsiTheme="minorHAnsi"/>
          <w:lang w:eastAsia="zh-CN" w:bidi="hi-IN"/>
        </w:rPr>
        <w:t xml:space="preserve">Oferujemy realizację zamówienia w zakresie części nr 1 </w:t>
      </w:r>
      <w:bookmarkStart w:id="0" w:name="_Hlk143257255"/>
      <w:r>
        <w:rPr>
          <w:rFonts w:asciiTheme="minorHAnsi" w:hAnsiTheme="minorHAnsi"/>
          <w:lang w:eastAsia="zh-CN" w:bidi="hi-IN"/>
        </w:rPr>
        <w:t>(</w:t>
      </w:r>
      <w:r>
        <w:rPr>
          <w:rFonts w:asciiTheme="minorHAnsi" w:hAnsiTheme="minorHAnsi"/>
          <w:highlight w:val="cyan"/>
          <w:lang w:eastAsia="zh-CN" w:bidi="hi-IN"/>
        </w:rPr>
        <w:t>serwery, inny sprzęt IT i</w:t>
      </w:r>
      <w:r>
        <w:rPr>
          <w:rFonts w:asciiTheme="minorHAnsi" w:hAnsiTheme="minorHAnsi"/>
          <w:highlight w:val="cyan"/>
          <w:lang w:eastAsia="zh-CN" w:bidi="hi-IN"/>
        </w:rPr>
        <w:t> </w:t>
      </w:r>
      <w:r>
        <w:rPr>
          <w:rFonts w:asciiTheme="minorHAnsi" w:hAnsiTheme="minorHAnsi"/>
          <w:highlight w:val="cyan"/>
          <w:lang w:eastAsia="zh-CN" w:bidi="hi-IN"/>
        </w:rPr>
        <w:t>oprogramowanie</w:t>
      </w:r>
      <w:bookmarkEnd w:id="0"/>
      <w:r>
        <w:rPr>
          <w:rFonts w:asciiTheme="minorHAnsi" w:hAnsiTheme="minorHAnsi"/>
          <w:highlight w:val="cyan"/>
          <w:lang w:eastAsia="zh-CN" w:bidi="hi-IN"/>
        </w:rPr>
        <w:t xml:space="preserve">) </w:t>
      </w:r>
      <w:r>
        <w:rPr>
          <w:rFonts w:asciiTheme="minorHAnsi" w:hAnsiTheme="minorHAnsi"/>
          <w:lang w:eastAsia="zh-CN" w:bidi="hi-IN"/>
        </w:rPr>
        <w:t xml:space="preserve">na poniższych warunkach </w:t>
      </w:r>
      <w:r>
        <w:rPr>
          <w:rFonts w:asciiTheme="minorHAnsi" w:hAnsiTheme="minorHAnsi"/>
          <w:i/>
          <w:iCs/>
          <w:lang w:eastAsia="zh-CN" w:bidi="hi-IN"/>
        </w:rPr>
        <w:t>(przekreślić jeśli oferta nie jest składana na część nr 1)</w:t>
      </w:r>
      <w:r>
        <w:rPr>
          <w:rFonts w:asciiTheme="minorHAnsi" w:hAnsiTheme="minorHAnsi"/>
          <w:lang w:eastAsia="zh-CN" w:bidi="hi-IN"/>
        </w:rPr>
        <w:t>:</w:t>
      </w:r>
    </w:p>
    <w:tbl>
      <w:tblPr>
        <w:tblW w:w="9072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872"/>
      </w:tblGrid>
      <w:tr>
        <w:trPr>
          <w:divId w:val="1648432243"/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</w:tc>
      </w:tr>
      <w:tr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lastRenderedPageBreak/>
              <w:t>Cena brutto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</w:tc>
      </w:tr>
      <w:tr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Czas reakcji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ind w:right="-108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4h / 8h / 12h / 24h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(niepotrzebne skreślić lub usunąć)</w:t>
            </w:r>
          </w:p>
        </w:tc>
      </w:tr>
      <w:tr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Czas usunięcia wady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dla sprzętu priorytetowego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ind w:right="-108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12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 xml:space="preserve">h / 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24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 xml:space="preserve">h / 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48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h /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 xml:space="preserve"> 72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h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(niepotrzebne skreślić lub usunąć)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)</w:t>
            </w:r>
          </w:p>
        </w:tc>
      </w:tr>
      <w:tr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Czas usunięcia wady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  <w:t>dla sprzętu innego niż priorytetowego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ind w:right="-108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4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8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 xml:space="preserve">h / 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72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 xml:space="preserve">h / 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96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h /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 xml:space="preserve"> 120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h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(niepotrzebne skreślić lub usunąć)</w:t>
            </w:r>
          </w:p>
        </w:tc>
      </w:tr>
    </w:tbl>
    <w:p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</w:p>
    <w:p>
      <w:pPr>
        <w:numPr>
          <w:ilvl w:val="0"/>
          <w:numId w:val="26"/>
        </w:numPr>
        <w:autoSpaceDN w:val="0"/>
        <w:spacing w:after="200" w:line="276" w:lineRule="auto"/>
        <w:jc w:val="both"/>
        <w:textAlignment w:val="baseline"/>
        <w:rPr>
          <w:rFonts w:asciiTheme="minorHAnsi" w:hAnsiTheme="minorHAnsi"/>
          <w:lang w:eastAsia="zh-CN" w:bidi="hi-IN"/>
        </w:rPr>
      </w:pPr>
      <w:r>
        <w:rPr>
          <w:rFonts w:asciiTheme="minorHAnsi" w:hAnsiTheme="minorHAnsi"/>
          <w:lang w:eastAsia="zh-CN" w:bidi="hi-IN"/>
        </w:rPr>
        <w:t xml:space="preserve">Oferujemy realizację zamówienia w zakresie części nr 2 </w:t>
      </w:r>
      <w:r>
        <w:rPr>
          <w:rFonts w:asciiTheme="minorHAnsi" w:hAnsiTheme="minorHAnsi"/>
          <w:highlight w:val="cyan"/>
          <w:lang w:eastAsia="zh-CN" w:bidi="hi-IN"/>
        </w:rPr>
        <w:t>(</w:t>
      </w:r>
      <w:bookmarkStart w:id="1" w:name="_Hlk143257622"/>
      <w:r>
        <w:rPr>
          <w:rFonts w:asciiTheme="minorHAnsi" w:hAnsiTheme="minorHAnsi"/>
          <w:highlight w:val="cyan"/>
          <w:lang w:eastAsia="zh-CN" w:bidi="hi-IN"/>
        </w:rPr>
        <w:t>urządzenia i narzędzia warsztatowe</w:t>
      </w:r>
      <w:bookmarkEnd w:id="1"/>
      <w:r>
        <w:rPr>
          <w:rFonts w:asciiTheme="minorHAnsi" w:hAnsiTheme="minorHAnsi"/>
          <w:highlight w:val="cyan"/>
          <w:lang w:eastAsia="zh-CN" w:bidi="hi-IN"/>
        </w:rPr>
        <w:t>)</w:t>
      </w:r>
      <w:r>
        <w:rPr>
          <w:rFonts w:asciiTheme="minorHAnsi" w:hAnsiTheme="minorHAnsi"/>
          <w:lang w:eastAsia="zh-CN" w:bidi="hi-IN"/>
        </w:rPr>
        <w:t xml:space="preserve"> na poniższych warunkach </w:t>
      </w:r>
      <w:r>
        <w:rPr>
          <w:rFonts w:asciiTheme="minorHAnsi" w:hAnsiTheme="minorHAnsi"/>
          <w:i/>
          <w:iCs/>
          <w:lang w:eastAsia="zh-CN" w:bidi="hi-IN"/>
        </w:rPr>
        <w:t>(przekreślić jeśli oferta nie jest składana na część nr 2)</w:t>
      </w:r>
      <w:r>
        <w:rPr>
          <w:rFonts w:asciiTheme="minorHAnsi" w:hAnsiTheme="minorHAnsi"/>
          <w:lang w:eastAsia="zh-CN" w:bidi="hi-IN"/>
        </w:rPr>
        <w:t>:</w:t>
      </w:r>
    </w:p>
    <w:tbl>
      <w:tblPr>
        <w:tblW w:w="9072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872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Czas reakcji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ind w:right="-108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4h / 8h / 12h / 24h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(niepotrzebne skreślić lub usunąć)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Czas usunięcia wady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ind w:right="-108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48h / 72h / 96h / 120h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(niepotrzebne skreślić lub usunąć)</w:t>
            </w:r>
          </w:p>
        </w:tc>
      </w:tr>
    </w:tbl>
    <w:p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</w:p>
    <w:p>
      <w:pPr>
        <w:numPr>
          <w:ilvl w:val="0"/>
          <w:numId w:val="26"/>
        </w:numPr>
        <w:autoSpaceDN w:val="0"/>
        <w:spacing w:after="200" w:line="276" w:lineRule="auto"/>
        <w:jc w:val="both"/>
        <w:textAlignment w:val="baseline"/>
        <w:rPr>
          <w:rFonts w:asciiTheme="minorHAnsi" w:hAnsiTheme="minorHAnsi"/>
          <w:lang w:eastAsia="zh-CN" w:bidi="hi-IN"/>
        </w:rPr>
      </w:pPr>
      <w:r>
        <w:rPr>
          <w:rFonts w:asciiTheme="minorHAnsi" w:hAnsiTheme="minorHAnsi"/>
          <w:lang w:eastAsia="zh-CN" w:bidi="hi-IN"/>
        </w:rPr>
        <w:t xml:space="preserve">Oferujemy realizację zamówienia w zakresie części nr 3 </w:t>
      </w:r>
      <w:bookmarkStart w:id="2" w:name="_Hlk143257652"/>
      <w:r>
        <w:rPr>
          <w:rFonts w:asciiTheme="minorHAnsi" w:hAnsiTheme="minorHAnsi"/>
          <w:lang w:eastAsia="zh-CN" w:bidi="hi-IN"/>
        </w:rPr>
        <w:t>(</w:t>
      </w:r>
      <w:r>
        <w:rPr>
          <w:rFonts w:asciiTheme="minorHAnsi" w:hAnsiTheme="minorHAnsi"/>
          <w:highlight w:val="cyan"/>
          <w:lang w:eastAsia="zh-CN" w:bidi="hi-IN"/>
        </w:rPr>
        <w:t>przyrządy do ćwiczeń i</w:t>
      </w:r>
      <w:r>
        <w:rPr>
          <w:rFonts w:asciiTheme="minorHAnsi" w:hAnsiTheme="minorHAnsi"/>
          <w:highlight w:val="cyan"/>
          <w:lang w:eastAsia="zh-CN" w:bidi="hi-IN"/>
        </w:rPr>
        <w:t> </w:t>
      </w:r>
      <w:r>
        <w:rPr>
          <w:rFonts w:asciiTheme="minorHAnsi" w:hAnsiTheme="minorHAnsi"/>
          <w:highlight w:val="cyan"/>
          <w:lang w:eastAsia="zh-CN" w:bidi="hi-IN"/>
        </w:rPr>
        <w:t>pomiarów</w:t>
      </w:r>
      <w:bookmarkEnd w:id="2"/>
      <w:r>
        <w:rPr>
          <w:rFonts w:asciiTheme="minorHAnsi" w:hAnsiTheme="minorHAnsi"/>
          <w:highlight w:val="cyan"/>
          <w:lang w:eastAsia="zh-CN" w:bidi="hi-IN"/>
        </w:rPr>
        <w:t xml:space="preserve">) </w:t>
      </w:r>
      <w:r>
        <w:rPr>
          <w:rFonts w:asciiTheme="minorHAnsi" w:hAnsiTheme="minorHAnsi"/>
          <w:lang w:eastAsia="zh-CN" w:bidi="hi-IN"/>
        </w:rPr>
        <w:t xml:space="preserve">na poniższych warunkach </w:t>
      </w:r>
      <w:r>
        <w:rPr>
          <w:rFonts w:asciiTheme="minorHAnsi" w:hAnsiTheme="minorHAnsi"/>
          <w:i/>
          <w:iCs/>
          <w:lang w:eastAsia="zh-CN" w:bidi="hi-IN"/>
        </w:rPr>
        <w:t>(przekreślić jeśli oferta nie jest składana na część nr 3)</w:t>
      </w:r>
      <w:r>
        <w:rPr>
          <w:rFonts w:asciiTheme="minorHAnsi" w:hAnsiTheme="minorHAnsi"/>
          <w:lang w:eastAsia="zh-CN" w:bidi="hi-IN"/>
        </w:rPr>
        <w:t>:</w:t>
      </w:r>
    </w:p>
    <w:tbl>
      <w:tblPr>
        <w:tblW w:w="9072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872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Czas reakcji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ind w:right="-108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4h / 8h / 12h / 24h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(niepotrzebne skreślić lub usunąć)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lastRenderedPageBreak/>
              <w:t>Czas usunięcia wady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autoSpaceDN w:val="0"/>
              <w:spacing w:before="120" w:after="120" w:line="276" w:lineRule="auto"/>
              <w:ind w:right="-108"/>
              <w:jc w:val="center"/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t>48h / 72h / 96h / 120h</w:t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lang w:eastAsia="zh-CN" w:bidi="hi-IN"/>
              </w:rPr>
              <w:br/>
            </w:r>
            <w:r>
              <w:rPr>
                <w:rFonts w:ascii="Calibri" w:eastAsia="Arial" w:hAnsi="Calibri" w:cs="Arial"/>
                <w:color w:val="auto"/>
                <w:kern w:val="3"/>
                <w:highlight w:val="cyan"/>
                <w:vertAlign w:val="subscript"/>
                <w:lang w:eastAsia="zh-CN" w:bidi="hi-IN"/>
              </w:rPr>
              <w:t>(niepotrzebne skreślić lub usunąć)</w:t>
            </w:r>
          </w:p>
        </w:tc>
      </w:tr>
    </w:tbl>
    <w:p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</w:p>
    <w:p>
      <w:pPr>
        <w:widowControl w:val="0"/>
        <w:numPr>
          <w:ilvl w:val="0"/>
          <w:numId w:val="26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  <w:bookmarkStart w:id="3" w:name="_Hlk132633247"/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t xml:space="preserve">Jeżeli wybór oferty będzie prowadził do powstania u zamawiającego obowiązku podatkowego (a więc w sytuacji, kiedy faktura wystawiona przez wykonawcę nie będzie zawierała podatku VAT, który samodzielnie rozliczy zamawiający) zgodnie z przepisami o podatku od towarów i usług, prosimy o wskazanie nazwy </w:t>
      </w:r>
      <w:bookmarkEnd w:id="3"/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t>towaru (z podaniem części zamówienia), którego dostawa będzie prowadzić do powstania u zamawiającego obowiązku podatkowego, jego wartości bez kwoty podatku oraz stawki podatku od towarów i usług, która zgodnie z wiedzą wykonawcy, będzie miała zastosowanie: ...………………………………………………………………………………..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br/>
        <w:t>Prosimy nie uzupełniać w przypadku standardowego rozliczania podatku VAT!</w:t>
      </w:r>
    </w:p>
    <w:p>
      <w:pPr>
        <w:widowControl w:val="0"/>
        <w:numPr>
          <w:ilvl w:val="0"/>
          <w:numId w:val="26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Zapoznaliśmy się z dokumentami zamówienia, w szczególności ze wzorem umowy </w:t>
      </w:r>
      <w:r>
        <w:rPr>
          <w:rFonts w:ascii="Calibri" w:hAnsi="Calibri"/>
          <w:color w:val="auto"/>
          <w:kern w:val="3"/>
          <w:lang w:eastAsia="zh-CN" w:bidi="hi-IN"/>
        </w:rPr>
        <w:t>określającym</w:t>
      </w:r>
      <w:r>
        <w:rPr>
          <w:rFonts w:ascii="Calibri" w:hAnsi="Calibri"/>
          <w:color w:val="000000"/>
          <w:kern w:val="3"/>
          <w:lang w:eastAsia="zh-CN" w:bidi="hi-IN"/>
        </w:rPr>
        <w:t xml:space="preserve"> m.in. warunki dostawy, gwarancji oraz kary umowne i uznajemy ich warunki za wiążące.</w:t>
      </w:r>
    </w:p>
    <w:p>
      <w:pPr>
        <w:widowControl w:val="0"/>
        <w:numPr>
          <w:ilvl w:val="0"/>
          <w:numId w:val="26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Jesteśmy związani ofertą przez okres wskazany w specyfikacji warunków zamówienia. Zobowiązujemy się, w przypadku wybrania przez Zamawiającego naszej oferty zawrzeć umowę na realizację przedmiotu zamówienia, na warunkach określonych w SWZ w terminie i miejscu wskazanym przez Zamawiającego.</w:t>
      </w:r>
    </w:p>
    <w:p>
      <w:pPr>
        <w:widowControl w:val="0"/>
        <w:numPr>
          <w:ilvl w:val="0"/>
          <w:numId w:val="26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Zamierzamy powierzyć wykonanie poniższych części zamówienia podwykonawcom (w przypadku, gdy już są znani z podaniem nazw ewentualnych podwykonawców):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394"/>
        <w:gridCol w:w="4109"/>
      </w:tblGrid>
      <w:t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>
            <w:pPr>
              <w:spacing w:before="57" w:after="57" w:line="276" w:lineRule="auto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określenie części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>
            <w:pPr>
              <w:spacing w:before="57" w:after="57" w:line="276" w:lineRule="auto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podwykonawcy</w:t>
            </w:r>
          </w:p>
        </w:tc>
      </w:tr>
      <w:t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>
      <w:pPr>
        <w:spacing w:line="276" w:lineRule="auto"/>
        <w:jc w:val="both"/>
        <w:rPr>
          <w:rFonts w:asciiTheme="minorHAnsi" w:hAnsiTheme="minorHAnsi" w:cs="Calibri"/>
        </w:rPr>
      </w:pPr>
    </w:p>
    <w:p>
      <w:pPr>
        <w:widowControl w:val="0"/>
        <w:numPr>
          <w:ilvl w:val="0"/>
          <w:numId w:val="26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Niżej wskazane dokumenty/ich część stanowią tajemnicę przedsiębiorstwa i zastrzegamy, że nie mogą być one udostępniane (wskazane dokumenty należy przekazać w wydzielonym i odpowiednio oznaczonym pliku - na platformie w formularzu składania oferty znajduje się miejsce wyznaczone do dołączenia części oferty stanowiącej tajemnicę przedsiębiorstwa)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>
            <w:pPr>
              <w:tabs>
                <w:tab w:val="right" w:pos="2087"/>
              </w:tabs>
              <w:spacing w:before="57" w:after="57" w:line="276" w:lineRule="auto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nazwa dokumentu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>
            <w:pPr>
              <w:spacing w:before="57" w:after="57" w:line="276" w:lineRule="auto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część dokumentu stanowiąca tajemnicę przedsiębiorstwa</w:t>
            </w:r>
          </w:p>
        </w:tc>
      </w:tr>
      <w:t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>
            <w:pPr>
              <w:spacing w:before="57" w:after="57" w:line="276" w:lineRule="auto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>
      <w:pPr>
        <w:spacing w:line="276" w:lineRule="auto"/>
        <w:ind w:left="426" w:right="141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t xml:space="preserve">Zamawiający nie ujawnia informacji stanowiących tajemnicę przedsiębiorstwa w rozumieniu przepisów o zwalczaniu nieuczciwej konkurencji wyłącznie, jeżeli wykonawca, wraz z przekazaniem takich 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lastRenderedPageBreak/>
        <w:t>informacji, zastrzegł, że nie mogą być one udostępniane oraz wykazał, że zastrzeżone informacje stanowią tajemnicę przedsiębiorstwa.</w:t>
      </w:r>
    </w:p>
    <w:p>
      <w:pPr>
        <w:spacing w:line="276" w:lineRule="auto"/>
        <w:ind w:left="426" w:right="141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>
      <w:pPr>
        <w:widowControl w:val="0"/>
        <w:numPr>
          <w:ilvl w:val="0"/>
          <w:numId w:val="26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Jesteśmy: mikro/małym/średnim przedsiębiorstwem/jednoosobową działalnością gospodarczą/osobą fizyczną nieprowadzącą działalności gospodarczej/inny rodzaj wykonawcy </w:t>
      </w:r>
      <w:r>
        <w:rPr>
          <w:rFonts w:ascii="Calibri" w:hAnsi="Calibri"/>
          <w:i/>
          <w:iCs/>
          <w:color w:val="auto"/>
          <w:kern w:val="3"/>
          <w:lang w:eastAsia="zh-CN" w:bidi="hi-IN"/>
        </w:rPr>
        <w:t>(niepotrzebne skreślić - informacja wymagana w celach statystycznych)</w:t>
      </w:r>
    </w:p>
    <w:p>
      <w:pPr>
        <w:widowControl w:val="0"/>
        <w:numPr>
          <w:ilvl w:val="0"/>
          <w:numId w:val="26"/>
        </w:numPr>
        <w:autoSpaceDN w:val="0"/>
        <w:spacing w:after="200" w:line="276" w:lineRule="auto"/>
        <w:jc w:val="both"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Załączniki</w:t>
      </w:r>
    </w:p>
    <w:p>
      <w:pPr>
        <w:spacing w:line="276" w:lineRule="auto"/>
        <w:ind w:left="709"/>
        <w:jc w:val="both"/>
        <w:rPr>
          <w:rFonts w:asciiTheme="minorHAnsi" w:eastAsia="SimSun" w:hAnsiTheme="minorHAnsi" w:cs="Calibri"/>
          <w:i/>
          <w:color w:val="000000"/>
          <w:sz w:val="20"/>
          <w:lang w:eastAsia="en-US"/>
        </w:rPr>
      </w:pP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Theme="minorHAnsi" w:eastAsia="SimSun" w:hAnsiTheme="minorHAns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>
      <w:pPr>
        <w:spacing w:line="276" w:lineRule="auto"/>
        <w:ind w:left="709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>
      <w:pPr>
        <w:widowControl w:val="0"/>
        <w:autoSpaceDN w:val="0"/>
        <w:spacing w:after="200" w:line="276" w:lineRule="auto"/>
        <w:ind w:left="720"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 xml:space="preserve">Załącznikami do </w:t>
      </w:r>
      <w:r>
        <w:rPr>
          <w:rFonts w:ascii="Calibri" w:hAnsi="Calibri"/>
          <w:color w:val="auto"/>
          <w:kern w:val="3"/>
          <w:lang w:eastAsia="zh-CN" w:bidi="hi-IN"/>
        </w:rPr>
        <w:t>niniejszej</w:t>
      </w:r>
      <w:r>
        <w:rPr>
          <w:rFonts w:asciiTheme="minorHAnsi" w:eastAsia="SimSun" w:hAnsiTheme="minorHAnsi" w:cs="Calibri"/>
          <w:color w:val="000000"/>
          <w:lang w:eastAsia="en-US"/>
        </w:rPr>
        <w:t xml:space="preserve"> oferty, stanowiącymi integralną jej część są:</w:t>
      </w:r>
    </w:p>
    <w:p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>
      <w:pPr>
        <w:tabs>
          <w:tab w:val="left" w:pos="6915"/>
        </w:tabs>
        <w:spacing w:after="200" w:line="276" w:lineRule="auto"/>
        <w:ind w:left="709"/>
        <w:rPr>
          <w:rFonts w:asciiTheme="minorHAnsi" w:eastAsia="SimSun" w:hAnsiTheme="minorHAnsi" w:cs="Calibri"/>
          <w:sz w:val="22"/>
          <w:szCs w:val="22"/>
          <w:lang w:eastAsia="en-US"/>
        </w:rPr>
      </w:pPr>
      <w:r>
        <w:rPr>
          <w:rFonts w:asciiTheme="minorHAnsi" w:eastAsia="SimSun" w:hAnsiTheme="minorHAnsi" w:cs="Calibri"/>
          <w:sz w:val="22"/>
          <w:szCs w:val="22"/>
          <w:lang w:eastAsia="en-US"/>
        </w:rPr>
        <w:tab/>
      </w:r>
    </w:p>
    <w:p>
      <w:pPr>
        <w:spacing w:line="276" w:lineRule="auto"/>
        <w:rPr>
          <w:rFonts w:asciiTheme="minorHAnsi" w:hAnsiTheme="minorHAns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Calibri" w:hAnsi="Calibri"/>
        <w:sz w:val="20"/>
        <w:szCs w:val="20"/>
      </w:rPr>
    </w:pPr>
  </w:p>
  <w:p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4" w:name="_Hlk5956642"/>
    <w:bookmarkStart w:id="5" w:name="_Hlk5956643"/>
    <w:bookmarkStart w:id="6" w:name="_Hlk5956649"/>
    <w:bookmarkStart w:id="7" w:name="_Hlk5956650"/>
    <w:bookmarkStart w:id="8" w:name="_Hlk5956651"/>
    <w:bookmarkStart w:id="9" w:name="_Hlk5956652"/>
    <w:r>
      <w:rPr>
        <w:rFonts w:ascii="Calibri" w:hAnsi="Calibri" w:cs="Calibri"/>
        <w:color w:val="auto"/>
        <w:sz w:val="20"/>
      </w:rPr>
      <w:t>załącznik nr 3 do SWZ (</w:t>
    </w:r>
    <w:r>
      <w:rPr>
        <w:rFonts w:ascii="Calibri" w:hAnsi="Calibri" w:cs="Calibri"/>
        <w:bCs/>
        <w:color w:val="auto"/>
        <w:sz w:val="20"/>
      </w:rPr>
      <w:t>DS/ZP05/2023</w:t>
    </w:r>
    <w:r>
      <w:rPr>
        <w:rFonts w:ascii="Calibri" w:hAnsi="Calibri" w:cs="Calibri"/>
        <w:color w:val="auto"/>
        <w:sz w:val="20"/>
      </w:rPr>
      <w:t>)</w:t>
    </w:r>
    <w:bookmarkEnd w:id="4"/>
    <w:bookmarkEnd w:id="5"/>
    <w:bookmarkEnd w:id="6"/>
    <w:bookmarkEnd w:id="7"/>
    <w:bookmarkEnd w:id="8"/>
    <w:bookmarkEnd w:id="9"/>
  </w:p>
  <w:p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A4A53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5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8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0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3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5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10E"/>
    <w:multiLevelType w:val="multilevel"/>
    <w:tmpl w:val="F7AAE37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9" w15:restartNumberingAfterBreak="0">
    <w:nsid w:val="492020E5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1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2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4371F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86D5988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 w16cid:durableId="2129347272">
    <w:abstractNumId w:val="25"/>
  </w:num>
  <w:num w:numId="2" w16cid:durableId="1692876064">
    <w:abstractNumId w:val="20"/>
  </w:num>
  <w:num w:numId="3" w16cid:durableId="218635792">
    <w:abstractNumId w:val="9"/>
  </w:num>
  <w:num w:numId="4" w16cid:durableId="2096120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43593">
    <w:abstractNumId w:val="4"/>
  </w:num>
  <w:num w:numId="6" w16cid:durableId="1921088941">
    <w:abstractNumId w:val="8"/>
  </w:num>
  <w:num w:numId="7" w16cid:durableId="1533030656">
    <w:abstractNumId w:val="22"/>
  </w:num>
  <w:num w:numId="8" w16cid:durableId="1547060200">
    <w:abstractNumId w:val="10"/>
  </w:num>
  <w:num w:numId="9" w16cid:durableId="443306901">
    <w:abstractNumId w:val="23"/>
  </w:num>
  <w:num w:numId="10" w16cid:durableId="1906143849">
    <w:abstractNumId w:val="6"/>
  </w:num>
  <w:num w:numId="11" w16cid:durableId="803625157">
    <w:abstractNumId w:val="11"/>
  </w:num>
  <w:num w:numId="12" w16cid:durableId="1098140403">
    <w:abstractNumId w:val="1"/>
  </w:num>
  <w:num w:numId="13" w16cid:durableId="1189880194">
    <w:abstractNumId w:val="0"/>
  </w:num>
  <w:num w:numId="14" w16cid:durableId="435290469">
    <w:abstractNumId w:val="28"/>
  </w:num>
  <w:num w:numId="15" w16cid:durableId="1029455359">
    <w:abstractNumId w:val="26"/>
  </w:num>
  <w:num w:numId="16" w16cid:durableId="722561830">
    <w:abstractNumId w:val="3"/>
  </w:num>
  <w:num w:numId="17" w16cid:durableId="955021100">
    <w:abstractNumId w:val="17"/>
  </w:num>
  <w:num w:numId="18" w16cid:durableId="904072001">
    <w:abstractNumId w:val="21"/>
  </w:num>
  <w:num w:numId="19" w16cid:durableId="796070642">
    <w:abstractNumId w:val="13"/>
  </w:num>
  <w:num w:numId="20" w16cid:durableId="6798135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2522022">
    <w:abstractNumId w:val="14"/>
  </w:num>
  <w:num w:numId="22" w16cid:durableId="997731133">
    <w:abstractNumId w:val="18"/>
  </w:num>
  <w:num w:numId="23" w16cid:durableId="82453895">
    <w:abstractNumId w:val="7"/>
  </w:num>
  <w:num w:numId="24" w16cid:durableId="1887835064">
    <w:abstractNumId w:val="12"/>
  </w:num>
  <w:num w:numId="25" w16cid:durableId="989216590">
    <w:abstractNumId w:val="30"/>
  </w:num>
  <w:num w:numId="26" w16cid:durableId="1048072874">
    <w:abstractNumId w:val="16"/>
  </w:num>
  <w:num w:numId="27" w16cid:durableId="171845869">
    <w:abstractNumId w:val="5"/>
  </w:num>
  <w:num w:numId="28" w16cid:durableId="192938539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14605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7373053">
    <w:abstractNumId w:val="24"/>
  </w:num>
  <w:num w:numId="31" w16cid:durableId="152532512">
    <w:abstractNumId w:val="27"/>
  </w:num>
  <w:num w:numId="32" w16cid:durableId="188838996">
    <w:abstractNumId w:val="2"/>
  </w:num>
  <w:num w:numId="33" w16cid:durableId="8186177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uiPriority w:val="99"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F2A6-8BD1-48BF-AF1F-D3B37D8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6542</TotalTime>
  <Pages>4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Grzegorz Rogalewicz</cp:lastModifiedBy>
  <cp:revision>139</cp:revision>
  <cp:lastPrinted>2019-04-18T09:51:00Z</cp:lastPrinted>
  <dcterms:created xsi:type="dcterms:W3CDTF">2020-02-20T11:07:00Z</dcterms:created>
  <dcterms:modified xsi:type="dcterms:W3CDTF">2023-08-22T10:08:00Z</dcterms:modified>
  <cp:contentStatus/>
</cp:coreProperties>
</file>