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A5FB" w14:textId="77777777" w:rsidR="00973927" w:rsidRPr="00FD76C4" w:rsidRDefault="00973927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UMOWA</w:t>
      </w:r>
    </w:p>
    <w:p w14:paraId="6FDB6699" w14:textId="77777777" w:rsidR="00973927" w:rsidRPr="00FD76C4" w:rsidRDefault="00973927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zawarta w Toruniu, w dniu </w:t>
      </w:r>
      <w:r w:rsidR="001567A4" w:rsidRPr="00FD76C4">
        <w:rPr>
          <w:rFonts w:cs="Arial"/>
          <w:b/>
          <w:color w:val="000000" w:themeColor="text1"/>
          <w:sz w:val="24"/>
          <w:szCs w:val="24"/>
        </w:rPr>
        <w:t>___ ___________ 2020</w:t>
      </w:r>
      <w:r w:rsidR="00BE1075" w:rsidRPr="00FD76C4">
        <w:rPr>
          <w:rFonts w:cs="Arial"/>
          <w:b/>
          <w:color w:val="000000" w:themeColor="text1"/>
          <w:sz w:val="24"/>
          <w:szCs w:val="24"/>
        </w:rPr>
        <w:t xml:space="preserve"> r.</w:t>
      </w:r>
      <w:r w:rsidRPr="00FD76C4">
        <w:rPr>
          <w:rFonts w:cs="Arial"/>
          <w:b/>
          <w:color w:val="000000" w:themeColor="text1"/>
          <w:sz w:val="24"/>
          <w:szCs w:val="24"/>
        </w:rPr>
        <w:t xml:space="preserve"> pomiędzy:</w:t>
      </w:r>
    </w:p>
    <w:p w14:paraId="4EFBE24F" w14:textId="77777777" w:rsidR="00973927" w:rsidRPr="00FD76C4" w:rsidRDefault="00973927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3025CBBD" w14:textId="77777777" w:rsidR="00973927" w:rsidRPr="00FD76C4" w:rsidRDefault="002C6589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spółką </w:t>
      </w:r>
      <w:r w:rsidR="00973927" w:rsidRPr="00FD76C4">
        <w:rPr>
          <w:rFonts w:cs="Arial"/>
          <w:b/>
          <w:color w:val="000000" w:themeColor="text1"/>
          <w:sz w:val="24"/>
          <w:szCs w:val="24"/>
        </w:rPr>
        <w:t>URBITOR Spółka z ograniczoną odpowiedzialnością z siedzibą w Toruniu</w:t>
      </w:r>
      <w:r w:rsidR="00973927" w:rsidRPr="00FD76C4">
        <w:rPr>
          <w:rFonts w:cs="Arial"/>
          <w:color w:val="000000" w:themeColor="text1"/>
          <w:sz w:val="24"/>
          <w:szCs w:val="24"/>
        </w:rPr>
        <w:t>, ul. Chrobrego 105/107, 87-100 Toruń, wpisana w rejestrze przedsiębiorców KRS pod numerem 00003258</w:t>
      </w:r>
      <w:r w:rsidR="00834931" w:rsidRPr="00FD76C4">
        <w:rPr>
          <w:rFonts w:cs="Arial"/>
          <w:color w:val="000000" w:themeColor="text1"/>
          <w:sz w:val="24"/>
          <w:szCs w:val="24"/>
        </w:rPr>
        <w:t>9</w:t>
      </w:r>
      <w:r w:rsidR="00973927" w:rsidRPr="00FD76C4">
        <w:rPr>
          <w:rFonts w:cs="Arial"/>
          <w:color w:val="000000" w:themeColor="text1"/>
          <w:sz w:val="24"/>
          <w:szCs w:val="24"/>
        </w:rPr>
        <w:t>0, NIP: 879-016-89-84, reprezentowana przez:</w:t>
      </w:r>
    </w:p>
    <w:p w14:paraId="3505DFBD" w14:textId="77777777" w:rsidR="00973927" w:rsidRPr="00FD76C4" w:rsidRDefault="00973927" w:rsidP="000D7AD6">
      <w:pPr>
        <w:pStyle w:val="Bezodstpw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Wojciecha Świtalskiego </w:t>
      </w:r>
      <w:r w:rsidR="00C6323E" w:rsidRPr="00FD76C4">
        <w:rPr>
          <w:rFonts w:cs="Arial"/>
          <w:color w:val="000000" w:themeColor="text1"/>
          <w:sz w:val="24"/>
          <w:szCs w:val="24"/>
        </w:rPr>
        <w:t>–</w:t>
      </w:r>
      <w:r w:rsidRPr="00FD76C4">
        <w:rPr>
          <w:rFonts w:cs="Arial"/>
          <w:color w:val="000000" w:themeColor="text1"/>
          <w:sz w:val="24"/>
          <w:szCs w:val="24"/>
        </w:rPr>
        <w:t xml:space="preserve"> Prezesa Zarządu</w:t>
      </w:r>
      <w:r w:rsidR="00C6323E" w:rsidRPr="00FD76C4">
        <w:rPr>
          <w:rFonts w:cs="Arial"/>
          <w:color w:val="000000" w:themeColor="text1"/>
          <w:sz w:val="24"/>
          <w:szCs w:val="24"/>
        </w:rPr>
        <w:t>,</w:t>
      </w:r>
    </w:p>
    <w:p w14:paraId="3D65137A" w14:textId="77777777" w:rsidR="004D5AA9" w:rsidRPr="00FD76C4" w:rsidRDefault="00973927" w:rsidP="000D7AD6">
      <w:pPr>
        <w:pStyle w:val="Bezodstpw"/>
        <w:spacing w:line="276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zwaną dalej </w:t>
      </w:r>
      <w:proofErr w:type="spellStart"/>
      <w:r w:rsidR="00C6323E" w:rsidRPr="00FD76C4">
        <w:rPr>
          <w:rFonts w:cs="Arial"/>
          <w:b/>
          <w:color w:val="000000" w:themeColor="text1"/>
          <w:sz w:val="24"/>
          <w:szCs w:val="24"/>
        </w:rPr>
        <w:t>Urbitor</w:t>
      </w:r>
      <w:proofErr w:type="spellEnd"/>
    </w:p>
    <w:p w14:paraId="69A9038A" w14:textId="77777777" w:rsidR="001567A4" w:rsidRPr="00FD76C4" w:rsidRDefault="001567A4" w:rsidP="000D7AD6">
      <w:pPr>
        <w:pStyle w:val="Bezodstpw"/>
        <w:spacing w:line="276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13F9A545" w14:textId="77777777" w:rsidR="00C6323E" w:rsidRPr="00FD76C4" w:rsidRDefault="00C6323E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a</w:t>
      </w:r>
    </w:p>
    <w:p w14:paraId="6B45FD43" w14:textId="77777777" w:rsidR="001567A4" w:rsidRPr="00FD76C4" w:rsidRDefault="001567A4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7711F231" w14:textId="77777777" w:rsidR="00282626" w:rsidRPr="00FD76C4" w:rsidRDefault="001567A4" w:rsidP="000D7AD6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FD76C4">
        <w:rPr>
          <w:rFonts w:cs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52F93" w14:textId="77777777" w:rsidR="00C6323E" w:rsidRPr="00FD76C4" w:rsidRDefault="00C6323E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zwaną dalej </w:t>
      </w:r>
      <w:r w:rsidRPr="00FD76C4">
        <w:rPr>
          <w:rFonts w:cs="Arial"/>
          <w:b/>
          <w:color w:val="000000" w:themeColor="text1"/>
          <w:sz w:val="24"/>
          <w:szCs w:val="24"/>
        </w:rPr>
        <w:t>Operatorem</w:t>
      </w:r>
    </w:p>
    <w:p w14:paraId="3E7ED1ED" w14:textId="77777777" w:rsidR="00C6323E" w:rsidRPr="00FD76C4" w:rsidRDefault="00C6323E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22483B6E" w14:textId="77777777" w:rsidR="00D10394" w:rsidRPr="00FD76C4" w:rsidRDefault="00D10394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Mając na uwadze, iż:</w:t>
      </w:r>
    </w:p>
    <w:p w14:paraId="481CA5A1" w14:textId="77777777" w:rsidR="0048728C" w:rsidRPr="00FD76C4" w:rsidRDefault="00287AF7" w:rsidP="000D7AD6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w dniu </w:t>
      </w:r>
      <w:r w:rsidR="001567A4" w:rsidRPr="00FD76C4">
        <w:rPr>
          <w:rFonts w:cs="Arial"/>
          <w:color w:val="000000" w:themeColor="text1"/>
          <w:sz w:val="24"/>
          <w:szCs w:val="24"/>
        </w:rPr>
        <w:t>_______________</w:t>
      </w:r>
      <w:r w:rsidRPr="00FD76C4">
        <w:rPr>
          <w:rFonts w:cs="Arial"/>
          <w:color w:val="000000" w:themeColor="text1"/>
          <w:sz w:val="24"/>
          <w:szCs w:val="24"/>
        </w:rPr>
        <w:t xml:space="preserve"> r. ogłosił postępowanie </w:t>
      </w:r>
      <w:r w:rsidR="0048728C" w:rsidRPr="00FD76C4">
        <w:rPr>
          <w:rFonts w:cs="Arial"/>
          <w:color w:val="000000" w:themeColor="text1"/>
          <w:sz w:val="24"/>
          <w:szCs w:val="24"/>
        </w:rPr>
        <w:t xml:space="preserve">(zwane dalej „Postępowaniem”) </w:t>
      </w:r>
      <w:r w:rsidRPr="00FD76C4">
        <w:rPr>
          <w:rFonts w:cs="Arial"/>
          <w:color w:val="000000" w:themeColor="text1"/>
          <w:sz w:val="24"/>
          <w:szCs w:val="24"/>
        </w:rPr>
        <w:t xml:space="preserve">na wybór </w:t>
      </w:r>
      <w:r w:rsidR="0048728C" w:rsidRPr="00FD76C4">
        <w:rPr>
          <w:rFonts w:cs="Arial"/>
          <w:color w:val="000000" w:themeColor="text1"/>
          <w:sz w:val="24"/>
          <w:szCs w:val="24"/>
        </w:rPr>
        <w:t xml:space="preserve">podmiotu, z którym </w:t>
      </w:r>
      <w:r w:rsidR="001567A4" w:rsidRPr="00FD76C4">
        <w:rPr>
          <w:rFonts w:cs="Arial"/>
          <w:color w:val="000000" w:themeColor="text1"/>
          <w:sz w:val="24"/>
          <w:szCs w:val="24"/>
        </w:rPr>
        <w:t xml:space="preserve">zawrze </w:t>
      </w:r>
      <w:r w:rsidR="001567A4" w:rsidRPr="00FD76C4">
        <w:rPr>
          <w:color w:val="000000" w:themeColor="text1"/>
          <w:sz w:val="24"/>
          <w:szCs w:val="24"/>
        </w:rPr>
        <w:t xml:space="preserve">Umowę w zakresie usługi efektywnego zarządzania infrastrukturą wytworzoną w wyniku realizacji </w:t>
      </w:r>
      <w:r w:rsidR="001567A4" w:rsidRPr="00FD76C4">
        <w:rPr>
          <w:bCs/>
          <w:color w:val="000000" w:themeColor="text1"/>
          <w:sz w:val="24"/>
          <w:szCs w:val="24"/>
        </w:rPr>
        <w:t>projektu</w:t>
      </w:r>
      <w:r w:rsidR="001567A4" w:rsidRPr="00FD76C4">
        <w:rPr>
          <w:color w:val="000000" w:themeColor="text1"/>
          <w:sz w:val="24"/>
          <w:szCs w:val="24"/>
        </w:rPr>
        <w:t xml:space="preserve">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1567A4" w:rsidRPr="00FD76C4">
        <w:rPr>
          <w:color w:val="000000" w:themeColor="text1"/>
          <w:sz w:val="24"/>
          <w:szCs w:val="24"/>
        </w:rPr>
        <w:t>Labs</w:t>
      </w:r>
      <w:proofErr w:type="spellEnd"/>
      <w:r w:rsidR="001567A4" w:rsidRPr="00FD76C4">
        <w:rPr>
          <w:color w:val="000000" w:themeColor="text1"/>
          <w:sz w:val="24"/>
          <w:szCs w:val="24"/>
        </w:rPr>
        <w:t xml:space="preserve">”, </w:t>
      </w:r>
      <w:r w:rsidR="0048728C" w:rsidRPr="00FD76C4">
        <w:rPr>
          <w:rFonts w:cs="Arial"/>
          <w:color w:val="000000" w:themeColor="text1"/>
          <w:sz w:val="24"/>
          <w:szCs w:val="24"/>
        </w:rPr>
        <w:t xml:space="preserve">zwanego dalej „Projektem”, z zastrzeżeniem braku możliwości zmiany sposobu wykorzystania i przeznaczenia obiektu, zachowania wszelkich wskaźników realizacji projektu oraz wypełnienia wszelkich założeń projektu, nakierowanego na </w:t>
      </w:r>
      <w:r w:rsidR="0048728C" w:rsidRPr="00FD76C4">
        <w:rPr>
          <w:rFonts w:cs="Arial"/>
          <w:bCs/>
          <w:color w:val="000000" w:themeColor="text1"/>
          <w:sz w:val="24"/>
          <w:szCs w:val="24"/>
        </w:rPr>
        <w:t xml:space="preserve">polepszenie warunków do rozwoju MŚP oraz zwiększenie </w:t>
      </w:r>
      <w:r w:rsidR="0048728C" w:rsidRPr="00FD76C4">
        <w:rPr>
          <w:rFonts w:cs="Arial"/>
          <w:color w:val="000000" w:themeColor="text1"/>
          <w:sz w:val="24"/>
          <w:szCs w:val="24"/>
        </w:rPr>
        <w:t>liczby przedsiębiorstw korzystających w ramach prowadzonej działalności gospodarczej z obiektów przeznaczonych na wsparcie działalności biznesowej,</w:t>
      </w:r>
    </w:p>
    <w:p w14:paraId="0E0AF3F3" w14:textId="77777777" w:rsidR="0048728C" w:rsidRPr="00FD76C4" w:rsidRDefault="0048728C" w:rsidP="000D7AD6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złożona przez Operatora </w:t>
      </w:r>
      <w:r w:rsidR="001567A4" w:rsidRPr="00FD76C4">
        <w:rPr>
          <w:rFonts w:cs="Arial"/>
          <w:color w:val="000000" w:themeColor="text1"/>
          <w:sz w:val="24"/>
          <w:szCs w:val="24"/>
        </w:rPr>
        <w:t>o</w:t>
      </w:r>
      <w:r w:rsidRPr="00FD76C4">
        <w:rPr>
          <w:rFonts w:cs="Arial"/>
          <w:color w:val="000000" w:themeColor="text1"/>
          <w:sz w:val="24"/>
          <w:szCs w:val="24"/>
        </w:rPr>
        <w:t>ferta została uznana za najkorzystniejszą,</w:t>
      </w:r>
    </w:p>
    <w:p w14:paraId="553D5850" w14:textId="77777777" w:rsidR="00F62156" w:rsidRPr="00FD76C4" w:rsidRDefault="002769BF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Strony zawierają niniejszą umowę.</w:t>
      </w:r>
    </w:p>
    <w:p w14:paraId="2D71E741" w14:textId="77777777" w:rsidR="00F62156" w:rsidRPr="00FD76C4" w:rsidRDefault="00F62156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05C17B90" w14:textId="77777777" w:rsidR="00F62156" w:rsidRPr="00FD76C4" w:rsidRDefault="00F6215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</w:t>
      </w:r>
      <w:r w:rsidR="00282626" w:rsidRPr="00FD76C4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2769BF" w:rsidRPr="00FD76C4">
        <w:rPr>
          <w:rFonts w:cs="Arial"/>
          <w:b/>
          <w:color w:val="000000" w:themeColor="text1"/>
          <w:sz w:val="24"/>
          <w:szCs w:val="24"/>
        </w:rPr>
        <w:t>1</w:t>
      </w:r>
    </w:p>
    <w:p w14:paraId="6AADF9B5" w14:textId="77777777" w:rsidR="00F62156" w:rsidRPr="00FD76C4" w:rsidRDefault="00F6215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Przedmiot </w:t>
      </w:r>
      <w:r w:rsidR="002769BF" w:rsidRPr="00FD76C4">
        <w:rPr>
          <w:rFonts w:cs="Arial"/>
          <w:b/>
          <w:color w:val="000000" w:themeColor="text1"/>
          <w:sz w:val="24"/>
          <w:szCs w:val="24"/>
        </w:rPr>
        <w:t>umowy</w:t>
      </w:r>
    </w:p>
    <w:p w14:paraId="2F519003" w14:textId="77777777" w:rsidR="0048728C" w:rsidRPr="00FD76C4" w:rsidRDefault="002769BF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Przedmiotem niniejszej umowy jest ustalenie zasad </w:t>
      </w:r>
      <w:r w:rsidR="0048728C" w:rsidRPr="00FD76C4">
        <w:rPr>
          <w:rFonts w:cs="Arial"/>
          <w:color w:val="000000" w:themeColor="text1"/>
          <w:sz w:val="24"/>
          <w:szCs w:val="24"/>
        </w:rPr>
        <w:t xml:space="preserve">świadczenia przez Operatora na zlecenie </w:t>
      </w:r>
      <w:proofErr w:type="spellStart"/>
      <w:r w:rsidR="0048728C"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="0048728C" w:rsidRPr="00FD76C4">
        <w:rPr>
          <w:rFonts w:cs="Arial"/>
          <w:color w:val="000000" w:themeColor="text1"/>
          <w:sz w:val="24"/>
          <w:szCs w:val="24"/>
        </w:rPr>
        <w:t xml:space="preserve"> usług opisanych w dokumentacji „Postępowania” (stanowiącej </w:t>
      </w:r>
      <w:r w:rsidR="00B03BAA" w:rsidRPr="00FD76C4">
        <w:rPr>
          <w:rFonts w:cs="Arial"/>
          <w:color w:val="000000" w:themeColor="text1"/>
          <w:sz w:val="24"/>
          <w:szCs w:val="24"/>
        </w:rPr>
        <w:t>Z</w:t>
      </w:r>
      <w:r w:rsidR="0048728C" w:rsidRPr="00FD76C4">
        <w:rPr>
          <w:rFonts w:cs="Arial"/>
          <w:color w:val="000000" w:themeColor="text1"/>
          <w:sz w:val="24"/>
          <w:szCs w:val="24"/>
        </w:rPr>
        <w:t xml:space="preserve">ałącznik </w:t>
      </w:r>
      <w:r w:rsidR="00B03BAA" w:rsidRPr="00FD76C4">
        <w:rPr>
          <w:rFonts w:cs="Arial"/>
          <w:color w:val="000000" w:themeColor="text1"/>
          <w:sz w:val="24"/>
          <w:szCs w:val="24"/>
        </w:rPr>
        <w:t xml:space="preserve">numer 1 </w:t>
      </w:r>
      <w:r w:rsidR="0048728C" w:rsidRPr="00FD76C4">
        <w:rPr>
          <w:rFonts w:cs="Arial"/>
          <w:color w:val="000000" w:themeColor="text1"/>
          <w:sz w:val="24"/>
          <w:szCs w:val="24"/>
        </w:rPr>
        <w:t>do niniejszej umowy), w szczególności:</w:t>
      </w:r>
    </w:p>
    <w:p w14:paraId="670E9536" w14:textId="77777777" w:rsidR="0048728C" w:rsidRPr="00FD76C4" w:rsidRDefault="0048728C" w:rsidP="000D7AD6">
      <w:pPr>
        <w:pStyle w:val="Bezodstpw"/>
        <w:numPr>
          <w:ilvl w:val="0"/>
          <w:numId w:val="2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Regulaminie postępowania na wybór operatora „Toruń Space </w:t>
      </w:r>
      <w:proofErr w:type="spellStart"/>
      <w:r w:rsidRPr="00FD76C4">
        <w:rPr>
          <w:rFonts w:cs="Arial"/>
          <w:color w:val="000000" w:themeColor="text1"/>
          <w:sz w:val="24"/>
          <w:szCs w:val="24"/>
        </w:rPr>
        <w:t>Labs</w:t>
      </w:r>
      <w:proofErr w:type="spellEnd"/>
      <w:r w:rsidRPr="00FD76C4">
        <w:rPr>
          <w:rFonts w:cs="Arial"/>
          <w:color w:val="000000" w:themeColor="text1"/>
          <w:sz w:val="24"/>
          <w:szCs w:val="24"/>
        </w:rPr>
        <w:t>”,</w:t>
      </w:r>
    </w:p>
    <w:p w14:paraId="357F1574" w14:textId="77777777" w:rsidR="0048728C" w:rsidRPr="00FD76C4" w:rsidRDefault="0048728C" w:rsidP="000D7AD6">
      <w:pPr>
        <w:pStyle w:val="Bezodstpw"/>
        <w:numPr>
          <w:ilvl w:val="0"/>
          <w:numId w:val="2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Opisie przedmiotu zamówienia,</w:t>
      </w:r>
    </w:p>
    <w:p w14:paraId="6766DF00" w14:textId="77777777" w:rsidR="0048728C" w:rsidRPr="00FD76C4" w:rsidRDefault="0048728C" w:rsidP="000D7AD6">
      <w:pPr>
        <w:pStyle w:val="Bezodstpw"/>
        <w:numPr>
          <w:ilvl w:val="0"/>
          <w:numId w:val="2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Ofercie Operatora,</w:t>
      </w:r>
    </w:p>
    <w:p w14:paraId="7085F75C" w14:textId="77777777" w:rsidR="00B03BAA" w:rsidRPr="00FD76C4" w:rsidRDefault="0048728C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zwanych dalej „Usługami”.</w:t>
      </w:r>
      <w:r w:rsidR="00B03BAA" w:rsidRPr="00FD76C4">
        <w:rPr>
          <w:rFonts w:cs="Arial"/>
          <w:color w:val="000000" w:themeColor="text1"/>
          <w:sz w:val="24"/>
          <w:szCs w:val="24"/>
        </w:rPr>
        <w:t xml:space="preserve"> Podstawową Usługą jest efektywne zarządzanie </w:t>
      </w:r>
      <w:r w:rsidR="001567A4" w:rsidRPr="00FD76C4">
        <w:rPr>
          <w:color w:val="000000" w:themeColor="text1"/>
          <w:sz w:val="24"/>
          <w:szCs w:val="24"/>
        </w:rPr>
        <w:t xml:space="preserve">infrastrukturą wytworzoną w wyniku realizacji </w:t>
      </w:r>
      <w:r w:rsidR="001567A4" w:rsidRPr="00FD76C4">
        <w:rPr>
          <w:bCs/>
          <w:color w:val="000000" w:themeColor="text1"/>
          <w:sz w:val="24"/>
          <w:szCs w:val="24"/>
        </w:rPr>
        <w:t>projektu</w:t>
      </w:r>
      <w:r w:rsidR="001567A4" w:rsidRPr="00FD76C4">
        <w:rPr>
          <w:color w:val="000000" w:themeColor="text1"/>
          <w:sz w:val="24"/>
          <w:szCs w:val="24"/>
        </w:rPr>
        <w:t xml:space="preserve"> finansowanego w ramach Regionalnego Programu </w:t>
      </w:r>
      <w:r w:rsidR="001567A4" w:rsidRPr="00FD76C4">
        <w:rPr>
          <w:color w:val="000000" w:themeColor="text1"/>
          <w:sz w:val="24"/>
          <w:szCs w:val="24"/>
        </w:rPr>
        <w:lastRenderedPageBreak/>
        <w:t xml:space="preserve">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1567A4" w:rsidRPr="00FD76C4">
        <w:rPr>
          <w:color w:val="000000" w:themeColor="text1"/>
          <w:sz w:val="24"/>
          <w:szCs w:val="24"/>
        </w:rPr>
        <w:t>Labs</w:t>
      </w:r>
      <w:proofErr w:type="spellEnd"/>
      <w:r w:rsidR="001567A4" w:rsidRPr="00FD76C4">
        <w:rPr>
          <w:color w:val="000000" w:themeColor="text1"/>
          <w:sz w:val="24"/>
          <w:szCs w:val="24"/>
        </w:rPr>
        <w:t xml:space="preserve">”, </w:t>
      </w:r>
      <w:r w:rsidR="001567A4" w:rsidRPr="00FD76C4">
        <w:rPr>
          <w:rFonts w:cs="Arial"/>
          <w:color w:val="000000" w:themeColor="text1"/>
          <w:sz w:val="24"/>
          <w:szCs w:val="24"/>
        </w:rPr>
        <w:t>zwanego dalej „Projektem”</w:t>
      </w:r>
      <w:r w:rsidR="00B03BAA" w:rsidRPr="00FD76C4">
        <w:rPr>
          <w:rFonts w:cs="Arial"/>
          <w:color w:val="000000" w:themeColor="text1"/>
          <w:sz w:val="24"/>
          <w:szCs w:val="24"/>
        </w:rPr>
        <w:t xml:space="preserve">, z zastrzeżeniem braku możliwości zmiany sposobu wykorzystania i przeznaczenia obiektu, zachowania wszelkich wskaźników realizacji projektu oraz wypełnienia wszelkich założeń projektu, nakierowanego na </w:t>
      </w:r>
      <w:r w:rsidR="00B03BAA" w:rsidRPr="00FD76C4">
        <w:rPr>
          <w:rFonts w:cs="Arial"/>
          <w:bCs/>
          <w:color w:val="000000" w:themeColor="text1"/>
          <w:sz w:val="24"/>
          <w:szCs w:val="24"/>
        </w:rPr>
        <w:t xml:space="preserve">polepszenie warunków do rozwoju MŚP oraz zwiększenie </w:t>
      </w:r>
      <w:r w:rsidR="00B03BAA" w:rsidRPr="00FD76C4">
        <w:rPr>
          <w:rFonts w:cs="Arial"/>
          <w:color w:val="000000" w:themeColor="text1"/>
          <w:sz w:val="24"/>
          <w:szCs w:val="24"/>
        </w:rPr>
        <w:t>liczby przedsiębiorstw korzystających w ramach prowadzonej działalności gospodarczej z obiektów przeznaczonych na wsparcie działalności biznesowej.</w:t>
      </w:r>
    </w:p>
    <w:p w14:paraId="5E6F87FF" w14:textId="77777777" w:rsidR="00F62156" w:rsidRPr="00FD76C4" w:rsidRDefault="00F62156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77C119F9" w14:textId="77777777" w:rsidR="002769BF" w:rsidRPr="00FD76C4" w:rsidRDefault="002769BF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 2</w:t>
      </w:r>
    </w:p>
    <w:p w14:paraId="460E6B94" w14:textId="77777777" w:rsidR="002769BF" w:rsidRPr="00FD76C4" w:rsidRDefault="002769BF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Oświadczenia Stron</w:t>
      </w:r>
    </w:p>
    <w:p w14:paraId="3241EC00" w14:textId="77777777" w:rsidR="002769BF" w:rsidRPr="00FD76C4" w:rsidRDefault="0048728C" w:rsidP="000D7AD6">
      <w:pPr>
        <w:pStyle w:val="Bezodstpw"/>
        <w:numPr>
          <w:ilvl w:val="0"/>
          <w:numId w:val="2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proofErr w:type="spellStart"/>
      <w:r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cs="Arial"/>
          <w:color w:val="000000" w:themeColor="text1"/>
          <w:sz w:val="24"/>
          <w:szCs w:val="24"/>
        </w:rPr>
        <w:t xml:space="preserve"> zleca Operatorowi </w:t>
      </w:r>
      <w:r w:rsidR="00B03BAA" w:rsidRPr="00FD76C4">
        <w:rPr>
          <w:rFonts w:cs="Arial"/>
          <w:color w:val="000000" w:themeColor="text1"/>
          <w:sz w:val="24"/>
          <w:szCs w:val="24"/>
        </w:rPr>
        <w:t xml:space="preserve">wykonywanie Usług, zaś Operator zlecenie przyjmuje i zobowiązuje się do zapłaty na rzecz </w:t>
      </w:r>
      <w:proofErr w:type="spellStart"/>
      <w:r w:rsidR="00B03BAA"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="00B03BAA" w:rsidRPr="00FD76C4">
        <w:rPr>
          <w:rFonts w:cs="Arial"/>
          <w:color w:val="000000" w:themeColor="text1"/>
          <w:sz w:val="24"/>
          <w:szCs w:val="24"/>
        </w:rPr>
        <w:t xml:space="preserve"> wynagrodzenia.</w:t>
      </w:r>
    </w:p>
    <w:p w14:paraId="260790AC" w14:textId="77777777" w:rsidR="00B03BAA" w:rsidRPr="00FD76C4" w:rsidRDefault="00B03BAA" w:rsidP="000D7AD6">
      <w:pPr>
        <w:pStyle w:val="Bezodstpw"/>
        <w:numPr>
          <w:ilvl w:val="0"/>
          <w:numId w:val="2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Operator zobowiązuje się świadczyć Usługi z najwyższą starannością, z uwzględnieniem profesjonalnego charakteru swojej działalności.</w:t>
      </w:r>
    </w:p>
    <w:p w14:paraId="0B45D3B4" w14:textId="77777777" w:rsidR="00B03BAA" w:rsidRPr="00FD76C4" w:rsidRDefault="00B03BAA" w:rsidP="000D7AD6">
      <w:pPr>
        <w:pStyle w:val="Bezodstpw"/>
        <w:numPr>
          <w:ilvl w:val="0"/>
          <w:numId w:val="2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Szczegółowy zakres Usług został określony w Załączniku numer 1 do niniejszej umowy.</w:t>
      </w:r>
    </w:p>
    <w:p w14:paraId="10D7633B" w14:textId="77777777" w:rsidR="002C6589" w:rsidRPr="00FD76C4" w:rsidRDefault="002C6589" w:rsidP="000D7AD6">
      <w:pPr>
        <w:pStyle w:val="Bezodstpw"/>
        <w:numPr>
          <w:ilvl w:val="0"/>
          <w:numId w:val="2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Termin świadczenia Usług rozpocznie się w dniu udostępnienia przez </w:t>
      </w:r>
      <w:proofErr w:type="spellStart"/>
      <w:r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cs="Arial"/>
          <w:color w:val="000000" w:themeColor="text1"/>
          <w:sz w:val="24"/>
          <w:szCs w:val="24"/>
        </w:rPr>
        <w:t xml:space="preserve"> Operatorowi infrastruktury wytworzonej w ramach Projektu.</w:t>
      </w:r>
    </w:p>
    <w:p w14:paraId="320682CF" w14:textId="77777777" w:rsidR="00393644" w:rsidRPr="00FD76C4" w:rsidRDefault="00393644" w:rsidP="000D7AD6">
      <w:pPr>
        <w:pStyle w:val="Bezodstpw"/>
        <w:spacing w:line="276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3ED517C4" w14:textId="77777777" w:rsidR="00F62156" w:rsidRPr="00FD76C4" w:rsidRDefault="002769BF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 3</w:t>
      </w:r>
    </w:p>
    <w:p w14:paraId="0FFD8882" w14:textId="77777777" w:rsidR="00F62156" w:rsidRPr="00FD76C4" w:rsidRDefault="00B03BAA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Wynagrodzenie </w:t>
      </w:r>
      <w:proofErr w:type="spellStart"/>
      <w:r w:rsidRPr="00FD76C4">
        <w:rPr>
          <w:rFonts w:cs="Arial"/>
          <w:b/>
          <w:color w:val="000000" w:themeColor="text1"/>
          <w:sz w:val="24"/>
          <w:szCs w:val="24"/>
        </w:rPr>
        <w:t>Urbitor</w:t>
      </w:r>
      <w:proofErr w:type="spellEnd"/>
    </w:p>
    <w:p w14:paraId="0C6A8F96" w14:textId="2DCC50A1" w:rsidR="00F62156" w:rsidRPr="00FD76C4" w:rsidRDefault="002C6589" w:rsidP="000D7AD6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Wynagrodzeniem Operatora za świadczone Usługi będzie wyłącznie prawo do eksploatacji, w tym pobierania pożytków z majątku wytworzonego w wyniku realizacji Projektu.</w:t>
      </w:r>
    </w:p>
    <w:p w14:paraId="5CFC0BBF" w14:textId="77777777" w:rsidR="00571C62" w:rsidRPr="00571C62" w:rsidRDefault="002C6589" w:rsidP="00571C62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571C62">
        <w:rPr>
          <w:rFonts w:cs="Arial"/>
          <w:color w:val="000000" w:themeColor="text1"/>
          <w:sz w:val="24"/>
          <w:szCs w:val="24"/>
        </w:rPr>
        <w:t xml:space="preserve">Operator od dnia udostępnienia przez </w:t>
      </w:r>
      <w:proofErr w:type="spellStart"/>
      <w:r w:rsidRPr="00571C62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571C62">
        <w:rPr>
          <w:rFonts w:cs="Arial"/>
          <w:color w:val="000000" w:themeColor="text1"/>
          <w:sz w:val="24"/>
          <w:szCs w:val="24"/>
        </w:rPr>
        <w:t xml:space="preserve"> infrastruktury wytworzonej w ramach Projektu zobowiązany będzie do zapłaty na rzecz </w:t>
      </w:r>
      <w:proofErr w:type="spellStart"/>
      <w:r w:rsidRPr="00571C62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571C62">
        <w:rPr>
          <w:rFonts w:cs="Arial"/>
          <w:color w:val="000000" w:themeColor="text1"/>
          <w:sz w:val="24"/>
          <w:szCs w:val="24"/>
        </w:rPr>
        <w:t xml:space="preserve"> wynagrodzenia </w:t>
      </w:r>
      <w:r w:rsidR="00223165" w:rsidRPr="00571C62">
        <w:rPr>
          <w:rFonts w:cs="Arial"/>
          <w:color w:val="000000" w:themeColor="text1"/>
          <w:sz w:val="24"/>
          <w:szCs w:val="24"/>
        </w:rPr>
        <w:t xml:space="preserve">miesięcznego </w:t>
      </w:r>
      <w:r w:rsidRPr="00571C62">
        <w:rPr>
          <w:rFonts w:cs="Arial"/>
          <w:color w:val="000000" w:themeColor="text1"/>
          <w:sz w:val="24"/>
          <w:szCs w:val="24"/>
        </w:rPr>
        <w:t xml:space="preserve">w wysokości obliczonej zgodnie z Załącznikiem numer 1 do niniejszej umowy. Zapłata wynagrodzenia następować będzie na podstawie wystawianej przez </w:t>
      </w:r>
      <w:proofErr w:type="spellStart"/>
      <w:r w:rsidRPr="00571C62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571C62">
        <w:rPr>
          <w:rFonts w:cs="Arial"/>
          <w:color w:val="000000" w:themeColor="text1"/>
          <w:sz w:val="24"/>
          <w:szCs w:val="24"/>
        </w:rPr>
        <w:t xml:space="preserve"> faktury VAT</w:t>
      </w:r>
      <w:r w:rsidR="00223165" w:rsidRPr="00571C62">
        <w:rPr>
          <w:rFonts w:cs="Arial"/>
          <w:color w:val="000000" w:themeColor="text1"/>
          <w:sz w:val="24"/>
          <w:szCs w:val="24"/>
        </w:rPr>
        <w:t xml:space="preserve"> w terminie 30 dni od dnia wystawienia faktury VAT.</w:t>
      </w:r>
    </w:p>
    <w:p w14:paraId="7476637F" w14:textId="56FC655F" w:rsidR="00571C62" w:rsidRPr="00571C62" w:rsidRDefault="00571C62" w:rsidP="00571C62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571C62">
        <w:rPr>
          <w:color w:val="000000" w:themeColor="text1"/>
          <w:sz w:val="24"/>
          <w:szCs w:val="24"/>
        </w:rPr>
        <w:t xml:space="preserve">Operator </w:t>
      </w:r>
      <w:r w:rsidRPr="00571C62">
        <w:rPr>
          <w:rFonts w:cs="Arial"/>
          <w:color w:val="000000" w:themeColor="text1"/>
          <w:sz w:val="24"/>
          <w:szCs w:val="24"/>
        </w:rPr>
        <w:t xml:space="preserve">od dnia udostępnienia przez </w:t>
      </w:r>
      <w:proofErr w:type="spellStart"/>
      <w:r w:rsidRPr="00571C62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571C62">
        <w:rPr>
          <w:rFonts w:cs="Arial"/>
          <w:color w:val="000000" w:themeColor="text1"/>
          <w:sz w:val="24"/>
          <w:szCs w:val="24"/>
        </w:rPr>
        <w:t xml:space="preserve"> infrastruktury wytworzonej w ramach Projektu </w:t>
      </w:r>
      <w:r w:rsidRPr="00571C62">
        <w:rPr>
          <w:color w:val="000000" w:themeColor="text1"/>
          <w:sz w:val="24"/>
          <w:szCs w:val="24"/>
        </w:rPr>
        <w:t xml:space="preserve">zobowiązany będzie administrować </w:t>
      </w:r>
      <w:r>
        <w:rPr>
          <w:color w:val="000000" w:themeColor="text1"/>
          <w:sz w:val="24"/>
          <w:szCs w:val="24"/>
        </w:rPr>
        <w:t>nią i utrzymywać ją na własny koszt i ryzyko</w:t>
      </w:r>
      <w:r w:rsidRPr="00571C62">
        <w:rPr>
          <w:color w:val="000000" w:themeColor="text1"/>
          <w:sz w:val="24"/>
          <w:szCs w:val="24"/>
        </w:rPr>
        <w:t xml:space="preserve">, w szczególności </w:t>
      </w:r>
      <w:r>
        <w:rPr>
          <w:color w:val="000000" w:themeColor="text1"/>
          <w:sz w:val="24"/>
          <w:szCs w:val="24"/>
        </w:rPr>
        <w:t xml:space="preserve">ponosić koszty związane z dzierżawą przez </w:t>
      </w:r>
      <w:proofErr w:type="spellStart"/>
      <w:r>
        <w:rPr>
          <w:color w:val="000000" w:themeColor="text1"/>
          <w:sz w:val="24"/>
          <w:szCs w:val="24"/>
        </w:rPr>
        <w:t>Urbitor</w:t>
      </w:r>
      <w:proofErr w:type="spellEnd"/>
      <w:r>
        <w:rPr>
          <w:color w:val="000000" w:themeColor="text1"/>
          <w:sz w:val="24"/>
          <w:szCs w:val="24"/>
        </w:rPr>
        <w:t xml:space="preserve"> nieruchomości, na której wytworzona zostanie infrastruktura (czynsz oraz należności publicznoprawne), </w:t>
      </w:r>
      <w:r w:rsidRPr="00571C62">
        <w:rPr>
          <w:color w:val="000000" w:themeColor="text1"/>
          <w:sz w:val="24"/>
          <w:szCs w:val="24"/>
        </w:rPr>
        <w:t>zawrzeć umowy z dostawcami mediów</w:t>
      </w:r>
      <w:bookmarkStart w:id="0" w:name="_GoBack"/>
      <w:bookmarkEnd w:id="0"/>
      <w:r w:rsidRPr="00571C62">
        <w:rPr>
          <w:color w:val="000000" w:themeColor="text1"/>
          <w:sz w:val="24"/>
          <w:szCs w:val="24"/>
        </w:rPr>
        <w:t xml:space="preserve"> oraz zapewnić </w:t>
      </w:r>
      <w:r>
        <w:rPr>
          <w:color w:val="000000" w:themeColor="text1"/>
          <w:sz w:val="24"/>
          <w:szCs w:val="24"/>
        </w:rPr>
        <w:t xml:space="preserve">osobom użytkującym infrastrukturę </w:t>
      </w:r>
      <w:r w:rsidRPr="00571C62">
        <w:rPr>
          <w:color w:val="000000" w:themeColor="text1"/>
          <w:sz w:val="24"/>
          <w:szCs w:val="24"/>
        </w:rPr>
        <w:t>podstawowe usługi bytowe</w:t>
      </w:r>
      <w:r>
        <w:rPr>
          <w:color w:val="000000" w:themeColor="text1"/>
          <w:sz w:val="24"/>
          <w:szCs w:val="24"/>
        </w:rPr>
        <w:t>.</w:t>
      </w:r>
    </w:p>
    <w:p w14:paraId="4EF27897" w14:textId="77777777" w:rsidR="00123628" w:rsidRPr="00FD76C4" w:rsidRDefault="00123628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47090A01" w14:textId="77777777" w:rsidR="00F62156" w:rsidRPr="00FD76C4" w:rsidRDefault="00BE6A44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§ </w:t>
      </w:r>
      <w:r w:rsidR="00B03BAA" w:rsidRPr="00FD76C4">
        <w:rPr>
          <w:rFonts w:cs="Arial"/>
          <w:b/>
          <w:color w:val="000000" w:themeColor="text1"/>
          <w:sz w:val="24"/>
          <w:szCs w:val="24"/>
        </w:rPr>
        <w:t>4</w:t>
      </w:r>
    </w:p>
    <w:p w14:paraId="40D19757" w14:textId="77777777" w:rsidR="00F62156" w:rsidRPr="00FD76C4" w:rsidRDefault="00B03BAA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Zabezpieczenie umowy</w:t>
      </w:r>
    </w:p>
    <w:p w14:paraId="43A7A951" w14:textId="77777777" w:rsidR="00B03BAA" w:rsidRPr="00FD76C4" w:rsidRDefault="00B03BAA" w:rsidP="000D7AD6">
      <w:pPr>
        <w:pStyle w:val="Bezodstpw"/>
        <w:numPr>
          <w:ilvl w:val="0"/>
          <w:numId w:val="28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Operator w całym okresie obowiązywania umowy zo</w:t>
      </w:r>
      <w:r w:rsidR="002C6589" w:rsidRPr="00FD76C4">
        <w:rPr>
          <w:rFonts w:cs="Arial"/>
          <w:color w:val="000000" w:themeColor="text1"/>
          <w:sz w:val="24"/>
          <w:szCs w:val="24"/>
        </w:rPr>
        <w:t xml:space="preserve">bowiązuje się do </w:t>
      </w:r>
      <w:r w:rsidRPr="00FD76C4">
        <w:rPr>
          <w:rFonts w:cs="Arial"/>
          <w:color w:val="000000" w:themeColor="text1"/>
          <w:sz w:val="24"/>
          <w:szCs w:val="24"/>
        </w:rPr>
        <w:t xml:space="preserve">posiadania </w:t>
      </w:r>
      <w:r w:rsidR="002C6589" w:rsidRPr="00FD76C4">
        <w:rPr>
          <w:rFonts w:cs="Arial"/>
          <w:color w:val="000000" w:themeColor="text1"/>
          <w:sz w:val="24"/>
          <w:szCs w:val="24"/>
        </w:rPr>
        <w:t xml:space="preserve">ważnej </w:t>
      </w:r>
      <w:r w:rsidRPr="00FD76C4">
        <w:rPr>
          <w:rFonts w:cs="Arial"/>
          <w:color w:val="000000" w:themeColor="text1"/>
          <w:sz w:val="24"/>
          <w:szCs w:val="24"/>
        </w:rPr>
        <w:t xml:space="preserve">polisy ubezpieczeniowej od odpowiedzialności cywilnej w zakresie prowadzonej działalności na roczną kwotę niemniejszą niż </w:t>
      </w:r>
      <w:r w:rsidRPr="00FD76C4">
        <w:rPr>
          <w:rFonts w:cs="Arial"/>
          <w:b/>
          <w:color w:val="000000" w:themeColor="text1"/>
          <w:sz w:val="24"/>
          <w:szCs w:val="24"/>
        </w:rPr>
        <w:t xml:space="preserve">500 000,00 PLN </w:t>
      </w:r>
      <w:r w:rsidRPr="00FD76C4">
        <w:rPr>
          <w:rFonts w:cs="Arial"/>
          <w:color w:val="000000" w:themeColor="text1"/>
          <w:sz w:val="24"/>
          <w:szCs w:val="24"/>
        </w:rPr>
        <w:t>(</w:t>
      </w:r>
      <w:r w:rsidRPr="00FD76C4">
        <w:rPr>
          <w:rFonts w:cs="Arial"/>
          <w:i/>
          <w:color w:val="000000" w:themeColor="text1"/>
          <w:sz w:val="24"/>
          <w:szCs w:val="24"/>
        </w:rPr>
        <w:t xml:space="preserve">słownie: </w:t>
      </w:r>
      <w:r w:rsidRPr="00FD76C4">
        <w:rPr>
          <w:rFonts w:cs="Arial"/>
          <w:i/>
          <w:color w:val="000000" w:themeColor="text1"/>
          <w:sz w:val="24"/>
          <w:szCs w:val="24"/>
        </w:rPr>
        <w:lastRenderedPageBreak/>
        <w:t>pięćset tysięcy złotych</w:t>
      </w:r>
      <w:r w:rsidRPr="00FD76C4">
        <w:rPr>
          <w:rFonts w:cs="Arial"/>
          <w:color w:val="000000" w:themeColor="text1"/>
          <w:sz w:val="24"/>
          <w:szCs w:val="24"/>
        </w:rPr>
        <w:t>) lub równowartość tej kwoty w innej walucie przeliczonej według kursu średniego NBP danej waluty z dnia</w:t>
      </w:r>
      <w:r w:rsidR="002C6589" w:rsidRPr="00FD76C4">
        <w:rPr>
          <w:rFonts w:cs="Arial"/>
          <w:color w:val="000000" w:themeColor="text1"/>
          <w:sz w:val="24"/>
          <w:szCs w:val="24"/>
        </w:rPr>
        <w:t xml:space="preserve"> 29 grudnia 2017 r.</w:t>
      </w:r>
    </w:p>
    <w:p w14:paraId="1217518F" w14:textId="77777777" w:rsidR="002C6589" w:rsidRPr="00FD76C4" w:rsidRDefault="002C6589" w:rsidP="000D7AD6">
      <w:pPr>
        <w:pStyle w:val="Bezodstpw"/>
        <w:numPr>
          <w:ilvl w:val="0"/>
          <w:numId w:val="28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Operator zobowiązany jest na każde żądanie </w:t>
      </w:r>
      <w:proofErr w:type="spellStart"/>
      <w:r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cs="Arial"/>
          <w:color w:val="000000" w:themeColor="text1"/>
          <w:sz w:val="24"/>
          <w:szCs w:val="24"/>
        </w:rPr>
        <w:t xml:space="preserve"> przedstawić dowód posiadania wskazanej w ust. 1 polisy.</w:t>
      </w:r>
    </w:p>
    <w:p w14:paraId="23A09937" w14:textId="77777777" w:rsidR="00A118FF" w:rsidRPr="00FD76C4" w:rsidRDefault="00A118FF" w:rsidP="000D7AD6">
      <w:pPr>
        <w:spacing w:after="0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14:paraId="6322AAA5" w14:textId="77777777" w:rsidR="00A118FF" w:rsidRPr="00FD76C4" w:rsidRDefault="004D5AA9" w:rsidP="000D7AD6">
      <w:pPr>
        <w:spacing w:after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FD76C4">
        <w:rPr>
          <w:rFonts w:cs="Arial"/>
          <w:b/>
          <w:bCs/>
          <w:color w:val="000000" w:themeColor="text1"/>
          <w:sz w:val="24"/>
          <w:szCs w:val="24"/>
        </w:rPr>
        <w:t xml:space="preserve">§ </w:t>
      </w:r>
      <w:r w:rsidR="00B03BAA" w:rsidRPr="00FD76C4">
        <w:rPr>
          <w:rFonts w:cs="Arial"/>
          <w:b/>
          <w:bCs/>
          <w:color w:val="000000" w:themeColor="text1"/>
          <w:sz w:val="24"/>
          <w:szCs w:val="24"/>
        </w:rPr>
        <w:t>5</w:t>
      </w:r>
    </w:p>
    <w:p w14:paraId="43F969B6" w14:textId="77777777" w:rsidR="00A118FF" w:rsidRPr="00FD76C4" w:rsidRDefault="00A118FF" w:rsidP="000D7AD6">
      <w:pPr>
        <w:spacing w:after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FD76C4">
        <w:rPr>
          <w:rFonts w:cs="Arial"/>
          <w:b/>
          <w:bCs/>
          <w:color w:val="000000" w:themeColor="text1"/>
          <w:sz w:val="24"/>
          <w:szCs w:val="24"/>
        </w:rPr>
        <w:t>Komunikacja i nadzór prawidłowego wykonania umowy</w:t>
      </w:r>
    </w:p>
    <w:p w14:paraId="525948ED" w14:textId="77777777" w:rsidR="00A118FF" w:rsidRPr="00FD76C4" w:rsidRDefault="00A118FF" w:rsidP="000D7AD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Wszelka korespondencja pomiędzy Stronami Umowy będzie odbywać się z zachowaniem formy pisemnej pod rygorem nieważności lub drogą elektroniczną w postaci wiadomości e-mail. Oświadczenia, zawiadomienia oraz wszelkie informacje będą przekazywane przez każdą ze Stron listem poleconym lub drogą elektroniczną na poniższe adresy:</w:t>
      </w:r>
    </w:p>
    <w:p w14:paraId="464F95D2" w14:textId="77777777" w:rsidR="003B02C7" w:rsidRPr="00FD76C4" w:rsidRDefault="00E826EA" w:rsidP="000D7AD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D</w:t>
      </w:r>
      <w:r w:rsidR="00A118FF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la</w:t>
      </w: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 xml:space="preserve"> </w:t>
      </w:r>
      <w:proofErr w:type="spellStart"/>
      <w:r w:rsidR="00C6323E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Urbitor</w:t>
      </w:r>
      <w:proofErr w:type="spellEnd"/>
      <w:r w:rsidR="00A118FF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:</w:t>
      </w:r>
    </w:p>
    <w:p w14:paraId="76337E70" w14:textId="77777777" w:rsidR="00751D2B" w:rsidRPr="00FD76C4" w:rsidRDefault="00A118FF" w:rsidP="000D7A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adres: 87-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>100</w:t>
      </w: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 Toruń,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ul. Chrobrego 105/107,</w:t>
      </w:r>
    </w:p>
    <w:p w14:paraId="30869722" w14:textId="77777777" w:rsidR="00751D2B" w:rsidRPr="00FD76C4" w:rsidRDefault="00751D2B" w:rsidP="000D7A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tel.: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+48 56 669 43 01</w:t>
      </w:r>
    </w:p>
    <w:p w14:paraId="3660C45A" w14:textId="77777777" w:rsidR="003B02C7" w:rsidRPr="00FD76C4" w:rsidRDefault="00C6323E" w:rsidP="000D7A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e-mail: </w:t>
      </w:r>
      <w:hyperlink r:id="rId8" w:history="1">
        <w:r w:rsidRPr="00FD76C4">
          <w:rPr>
            <w:rStyle w:val="Hipercze"/>
            <w:rFonts w:asciiTheme="minorHAnsi" w:hAnsiTheme="minorHAnsi" w:cs="Arial"/>
            <w:color w:val="000000" w:themeColor="text1"/>
            <w:lang w:val="pl-PL"/>
          </w:rPr>
          <w:t>sekretariat@urbitor.pl</w:t>
        </w:r>
      </w:hyperlink>
    </w:p>
    <w:p w14:paraId="395971BC" w14:textId="77777777" w:rsidR="003B02C7" w:rsidRPr="00FD76C4" w:rsidRDefault="00A118FF" w:rsidP="000D7AD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 xml:space="preserve">dla </w:t>
      </w:r>
      <w:r w:rsidR="00C6323E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Operatora</w:t>
      </w: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:</w:t>
      </w:r>
    </w:p>
    <w:p w14:paraId="376D0640" w14:textId="77777777" w:rsidR="00751D2B" w:rsidRPr="00FD76C4" w:rsidRDefault="00C6323E" w:rsidP="000D7A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adres: _____________________,</w:t>
      </w:r>
    </w:p>
    <w:p w14:paraId="6C958DA1" w14:textId="77777777" w:rsidR="00751D2B" w:rsidRPr="00FD76C4" w:rsidRDefault="00A118FF" w:rsidP="000D7A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tel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.: ____________________,</w:t>
      </w:r>
    </w:p>
    <w:p w14:paraId="40674529" w14:textId="77777777" w:rsidR="00A118FF" w:rsidRPr="00FD76C4" w:rsidRDefault="00A118FF" w:rsidP="000D7A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e-mail: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 xml:space="preserve"> ____________________,</w:t>
      </w:r>
    </w:p>
    <w:p w14:paraId="54D5107B" w14:textId="77777777" w:rsidR="003B02C7" w:rsidRPr="00FD76C4" w:rsidRDefault="00A118FF" w:rsidP="000D7AD6">
      <w:pPr>
        <w:pStyle w:val="Akapitzlist"/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lub inny adres wskazany przez Stronę na piśmie. W przypadku zmiany wyżej wskazanego adresu, Strona, której adres uległ zmianie powinna niezwłocznie zawiadomić o tym fakcie drugą Stronę, podając jednocześnie aktualny adres do korespondencji.</w:t>
      </w:r>
    </w:p>
    <w:p w14:paraId="0CE62FAE" w14:textId="77777777" w:rsidR="003B02C7" w:rsidRPr="00FD76C4" w:rsidRDefault="00A118FF" w:rsidP="000D7AD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Osobami nadzorującymi prawidłową realizacją umowy są:</w:t>
      </w:r>
    </w:p>
    <w:p w14:paraId="75BFD663" w14:textId="77777777" w:rsidR="003B02C7" w:rsidRPr="00FD76C4" w:rsidRDefault="00E826EA" w:rsidP="000D7AD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P</w:t>
      </w:r>
      <w:r w:rsidR="00A118FF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o</w:t>
      </w: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 xml:space="preserve"> </w:t>
      </w:r>
      <w:r w:rsidR="00A118FF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stronie</w:t>
      </w: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 xml:space="preserve"> </w:t>
      </w:r>
      <w:proofErr w:type="spellStart"/>
      <w:r w:rsidR="00C6323E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Urbitor</w:t>
      </w:r>
      <w:proofErr w:type="spellEnd"/>
      <w:r w:rsidR="004D258B" w:rsidRPr="00FD76C4">
        <w:rPr>
          <w:rFonts w:asciiTheme="minorHAnsi" w:hAnsiTheme="minorHAnsi" w:cs="Arial"/>
          <w:color w:val="000000" w:themeColor="text1"/>
          <w:lang w:val="pl-PL"/>
        </w:rPr>
        <w:t xml:space="preserve">: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 xml:space="preserve">Wojciech </w:t>
      </w:r>
      <w:proofErr w:type="spellStart"/>
      <w:r w:rsidR="00C6323E" w:rsidRPr="00FD76C4">
        <w:rPr>
          <w:rFonts w:asciiTheme="minorHAnsi" w:hAnsiTheme="minorHAnsi" w:cs="Arial"/>
          <w:color w:val="000000" w:themeColor="text1"/>
          <w:lang w:val="pl-PL"/>
        </w:rPr>
        <w:t>Klabun</w:t>
      </w:r>
      <w:proofErr w:type="spellEnd"/>
      <w:r w:rsidR="00C6323E" w:rsidRPr="00FD76C4">
        <w:rPr>
          <w:rFonts w:asciiTheme="minorHAnsi" w:hAnsiTheme="minorHAnsi" w:cs="Arial"/>
          <w:color w:val="000000" w:themeColor="text1"/>
          <w:lang w:val="pl-PL"/>
        </w:rPr>
        <w:t>, e-mail: w.klabun@urbitor.pl, tel. 517 105 890</w:t>
      </w:r>
      <w:r w:rsidR="004D258B" w:rsidRPr="00FD76C4">
        <w:rPr>
          <w:rFonts w:asciiTheme="minorHAnsi" w:hAnsiTheme="minorHAnsi" w:cs="Arial"/>
          <w:color w:val="000000" w:themeColor="text1"/>
          <w:lang w:val="pl-PL"/>
        </w:rPr>
        <w:t>,</w:t>
      </w:r>
    </w:p>
    <w:p w14:paraId="5B908C4C" w14:textId="77777777" w:rsidR="003B02C7" w:rsidRPr="00FD76C4" w:rsidRDefault="00A118FF" w:rsidP="000D7AD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 xml:space="preserve">po stronie </w:t>
      </w:r>
      <w:r w:rsidR="00C6323E" w:rsidRPr="00FD76C4">
        <w:rPr>
          <w:rFonts w:asciiTheme="minorHAnsi" w:hAnsiTheme="minorHAnsi" w:cs="Arial"/>
          <w:b/>
          <w:bCs/>
          <w:color w:val="000000" w:themeColor="text1"/>
          <w:lang w:val="pl-PL"/>
        </w:rPr>
        <w:t>Operatora</w:t>
      </w:r>
      <w:r w:rsidRPr="00FD76C4">
        <w:rPr>
          <w:rFonts w:asciiTheme="minorHAnsi" w:hAnsiTheme="minorHAnsi" w:cs="Arial"/>
          <w:color w:val="000000" w:themeColor="text1"/>
          <w:lang w:val="pl-PL"/>
        </w:rPr>
        <w:t>: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________________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 xml:space="preserve">, e-mail: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________________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 xml:space="preserve">, tel. </w:t>
      </w:r>
      <w:r w:rsidR="00C6323E" w:rsidRPr="00FD76C4">
        <w:rPr>
          <w:rFonts w:asciiTheme="minorHAnsi" w:hAnsiTheme="minorHAnsi" w:cs="Arial"/>
          <w:color w:val="000000" w:themeColor="text1"/>
          <w:lang w:val="pl-PL"/>
        </w:rPr>
        <w:t>_________________</w:t>
      </w:r>
      <w:r w:rsidRPr="00FD76C4">
        <w:rPr>
          <w:rFonts w:asciiTheme="minorHAnsi" w:hAnsiTheme="minorHAnsi" w:cs="Arial"/>
          <w:color w:val="000000" w:themeColor="text1"/>
          <w:lang w:val="pl-PL"/>
        </w:rPr>
        <w:t>.</w:t>
      </w:r>
    </w:p>
    <w:p w14:paraId="53633505" w14:textId="77777777" w:rsidR="003B02C7" w:rsidRPr="00FD76C4" w:rsidRDefault="00A118FF" w:rsidP="000D7AD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Każda ze Stron oświadcza, iż reprezentujące je osoby są umocowane przez Stronę do dokonywania czynności faktycznych związanych z realizacją </w:t>
      </w:r>
      <w:r w:rsidR="003B02C7" w:rsidRPr="00FD76C4">
        <w:rPr>
          <w:rFonts w:asciiTheme="minorHAnsi" w:hAnsiTheme="minorHAnsi" w:cs="Arial"/>
          <w:color w:val="000000" w:themeColor="text1"/>
          <w:lang w:val="pl-PL"/>
        </w:rPr>
        <w:t>umowy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>. Osoby wymienione w ust. 2</w:t>
      </w: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 nie są upoważnione do składania oświadczeń woli w imieniu Stron, chyba że upoważnienie to wynika z aktualnego rejestru przedsiębiorców (KRS) lub udzielonego pełnomocnictwa.</w:t>
      </w:r>
    </w:p>
    <w:p w14:paraId="1FF5F2DC" w14:textId="77777777" w:rsidR="00A118FF" w:rsidRPr="00FD76C4" w:rsidRDefault="00A118FF" w:rsidP="000D7AD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color w:val="000000" w:themeColor="text1"/>
          <w:lang w:val="pl-PL"/>
        </w:rPr>
      </w:pPr>
      <w:r w:rsidRPr="00FD76C4">
        <w:rPr>
          <w:rFonts w:asciiTheme="minorHAnsi" w:hAnsiTheme="minorHAnsi" w:cs="Arial"/>
          <w:color w:val="000000" w:themeColor="text1"/>
          <w:lang w:val="pl-PL"/>
        </w:rPr>
        <w:t>W przypadku nieobe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>cności osób wskazanych w ust. 2,</w:t>
      </w: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 do dokonania 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>czynności określonych w ust.</w:t>
      </w:r>
      <w:r w:rsidRPr="00FD76C4">
        <w:rPr>
          <w:rFonts w:asciiTheme="minorHAnsi" w:hAnsiTheme="minorHAnsi" w:cs="Arial"/>
          <w:color w:val="000000" w:themeColor="text1"/>
          <w:lang w:val="pl-PL"/>
        </w:rPr>
        <w:t xml:space="preserve"> 3 upoważnione są osoby je zastępujące. Upoważnienie do dokonania c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 xml:space="preserve">zynności określonych w ust. </w:t>
      </w:r>
      <w:r w:rsidRPr="00FD76C4">
        <w:rPr>
          <w:rFonts w:asciiTheme="minorHAnsi" w:hAnsiTheme="minorHAnsi" w:cs="Arial"/>
          <w:color w:val="000000" w:themeColor="text1"/>
          <w:lang w:val="pl-PL"/>
        </w:rPr>
        <w:t>3 dla osób zastępującyc</w:t>
      </w:r>
      <w:r w:rsidR="00751D2B" w:rsidRPr="00FD76C4">
        <w:rPr>
          <w:rFonts w:asciiTheme="minorHAnsi" w:hAnsiTheme="minorHAnsi" w:cs="Arial"/>
          <w:color w:val="000000" w:themeColor="text1"/>
          <w:lang w:val="pl-PL"/>
        </w:rPr>
        <w:t>h osoby, o których mowa w ust. 2</w:t>
      </w:r>
      <w:r w:rsidRPr="00FD76C4">
        <w:rPr>
          <w:rFonts w:asciiTheme="minorHAnsi" w:hAnsiTheme="minorHAnsi" w:cs="Arial"/>
          <w:color w:val="000000" w:themeColor="text1"/>
          <w:lang w:val="pl-PL"/>
        </w:rPr>
        <w:t>, powinno być dokonane w formie pisemnej pod rygorem nieważności, przez osoby upoważnione do składania oświadczeń woli w imieniu Stron.</w:t>
      </w:r>
    </w:p>
    <w:p w14:paraId="3972A6EE" w14:textId="77777777" w:rsidR="004D5AA9" w:rsidRPr="00FD76C4" w:rsidRDefault="004D5AA9" w:rsidP="000D7AD6">
      <w:pPr>
        <w:spacing w:after="0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14:paraId="7E7ADD76" w14:textId="77777777" w:rsidR="004D5AA9" w:rsidRPr="00FD76C4" w:rsidRDefault="004D5AA9" w:rsidP="000D7AD6">
      <w:pPr>
        <w:spacing w:after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FD76C4">
        <w:rPr>
          <w:rFonts w:cs="Arial"/>
          <w:b/>
          <w:bCs/>
          <w:color w:val="000000" w:themeColor="text1"/>
          <w:sz w:val="24"/>
          <w:szCs w:val="24"/>
        </w:rPr>
        <w:t xml:space="preserve">§ </w:t>
      </w:r>
      <w:r w:rsidR="00B03BAA" w:rsidRPr="00FD76C4">
        <w:rPr>
          <w:rFonts w:cs="Arial"/>
          <w:b/>
          <w:bCs/>
          <w:color w:val="000000" w:themeColor="text1"/>
          <w:sz w:val="24"/>
          <w:szCs w:val="24"/>
        </w:rPr>
        <w:t>6</w:t>
      </w:r>
    </w:p>
    <w:p w14:paraId="4A8EF260" w14:textId="77777777" w:rsidR="004D5AA9" w:rsidRPr="00FD76C4" w:rsidRDefault="004D5AA9" w:rsidP="000D7AD6">
      <w:pPr>
        <w:spacing w:after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FD76C4">
        <w:rPr>
          <w:rFonts w:cs="Arial"/>
          <w:b/>
          <w:bCs/>
          <w:color w:val="000000" w:themeColor="text1"/>
          <w:sz w:val="24"/>
          <w:szCs w:val="24"/>
        </w:rPr>
        <w:t>Poufność informacji</w:t>
      </w:r>
    </w:p>
    <w:p w14:paraId="68F5261D" w14:textId="77777777" w:rsidR="004D5AA9" w:rsidRPr="00FD76C4" w:rsidRDefault="004D5AA9" w:rsidP="000D7AD6">
      <w:pPr>
        <w:pStyle w:val="Bezodstpw"/>
        <w:numPr>
          <w:ilvl w:val="0"/>
          <w:numId w:val="1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lastRenderedPageBreak/>
        <w:t xml:space="preserve">Strony zobowiązują się do utrzymania w tajemnicy i nieujawniania – bez uprzedniej zgody drugiej Strony wyrażonej w formie pisemnej – osobom trzecim, a także do publicznej wiadomości, informacji o warunkach niniejszej Umowy oraz wszelkich danych (zwłaszcza finansowych, organizacyjnych, handlowych) o przedsiębiorstwie i klientach drugiej ze Stron, uzyskanych w wyniku realizacji niniejszej Umowy, zarówno w okresie obowiązywania niniejszej Umowy, jak i po zakończeniu jej realizacji lub po jej rozwiązaniu lub wygaśnięciu – przez okres </w:t>
      </w:r>
      <w:r w:rsidR="00C6323E"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t>10</w:t>
      </w:r>
      <w:r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t xml:space="preserve"> lat od nastąpienia takiego zdarzenia.</w:t>
      </w:r>
    </w:p>
    <w:p w14:paraId="1FC40D30" w14:textId="77777777" w:rsidR="004D5AA9" w:rsidRPr="00FD76C4" w:rsidRDefault="004D5AA9" w:rsidP="000D7AD6">
      <w:pPr>
        <w:pStyle w:val="Bezodstpw"/>
        <w:numPr>
          <w:ilvl w:val="0"/>
          <w:numId w:val="1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t>Wykorzystywanie informacji określonych w ustępie poprzedzającym jest dopuszczalne tylko w celu realizacji niniejszej Umowy.</w:t>
      </w:r>
    </w:p>
    <w:p w14:paraId="3F3ABE6F" w14:textId="77777777" w:rsidR="004D5AA9" w:rsidRPr="00FD76C4" w:rsidRDefault="004D5AA9" w:rsidP="000D7AD6">
      <w:pPr>
        <w:pStyle w:val="Bezodstpw"/>
        <w:numPr>
          <w:ilvl w:val="0"/>
          <w:numId w:val="1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t>Obowiązek określony w ust. 1 i 2 powyżej nie dotyczy informacji powszechnie znanych oraz udostępniania informacji na żądanie sądu, prokuratury, organów podatkowych lub innych organów państwowych uprawnionych do otrzymania takich informacji na podstawie przepisów powszechnie obowiązującego prawa.</w:t>
      </w:r>
    </w:p>
    <w:p w14:paraId="4BA8738D" w14:textId="77777777" w:rsidR="004D5AA9" w:rsidRPr="00FD76C4" w:rsidRDefault="004D5AA9" w:rsidP="000D7AD6">
      <w:pPr>
        <w:pStyle w:val="Bezodstpw"/>
        <w:numPr>
          <w:ilvl w:val="0"/>
          <w:numId w:val="1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eastAsia="WenQuanYi Micro Hei" w:cs="Arial"/>
          <w:color w:val="000000" w:themeColor="text1"/>
          <w:kern w:val="1"/>
          <w:sz w:val="24"/>
          <w:szCs w:val="24"/>
        </w:rPr>
        <w:t>Obie Strony zastrzegają sobie prawo informowania osób trzecich wyłącznie o zawarciu niniejszej Umowy.</w:t>
      </w:r>
    </w:p>
    <w:p w14:paraId="1865D027" w14:textId="77777777" w:rsidR="000D7AD6" w:rsidRPr="00FD76C4" w:rsidRDefault="000D7AD6" w:rsidP="000D7AD6">
      <w:pPr>
        <w:pStyle w:val="Bezodstpw"/>
        <w:spacing w:line="276" w:lineRule="auto"/>
        <w:rPr>
          <w:rFonts w:cs="Arial"/>
          <w:b/>
          <w:color w:val="000000" w:themeColor="text1"/>
          <w:sz w:val="24"/>
          <w:szCs w:val="24"/>
        </w:rPr>
      </w:pPr>
    </w:p>
    <w:p w14:paraId="14EF192D" w14:textId="77777777" w:rsidR="000D7AD6" w:rsidRPr="00FD76C4" w:rsidRDefault="000D7AD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 7</w:t>
      </w:r>
    </w:p>
    <w:p w14:paraId="33A57EE2" w14:textId="77777777" w:rsidR="000D7AD6" w:rsidRPr="00FD76C4" w:rsidRDefault="000D7AD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Ochrona danych osobowych</w:t>
      </w:r>
    </w:p>
    <w:p w14:paraId="6F016C08" w14:textId="77777777" w:rsidR="000D7AD6" w:rsidRPr="00FD76C4" w:rsidRDefault="000D7AD6" w:rsidP="000D7AD6">
      <w:pPr>
        <w:pStyle w:val="Bezodstpw"/>
        <w:numPr>
          <w:ilvl w:val="0"/>
          <w:numId w:val="2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kontaktu, osoby koordynujące, inne osoby wyznaczone do realizacji Umowy  (tzw. dane kontaktowe). Przekazywane na potrzeby realizacji Umowy dane osobowe są danymi zwykłymi i obejmują w szczególności imię, nazwisko, zajmowane stanowisko i miejsce pracy, numer służbowego telefonu, służbowy adres email.</w:t>
      </w:r>
    </w:p>
    <w:p w14:paraId="249A5722" w14:textId="77777777" w:rsidR="000D7AD6" w:rsidRPr="00FD76C4" w:rsidRDefault="000D7AD6" w:rsidP="000D7AD6">
      <w:pPr>
        <w:pStyle w:val="Bezodstpw"/>
        <w:numPr>
          <w:ilvl w:val="0"/>
          <w:numId w:val="2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500D804D" w14:textId="77777777" w:rsidR="000D7AD6" w:rsidRPr="00FD76C4" w:rsidRDefault="000D7AD6" w:rsidP="000D7AD6">
      <w:pPr>
        <w:pStyle w:val="Bezodstpw"/>
        <w:numPr>
          <w:ilvl w:val="0"/>
          <w:numId w:val="2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</w:t>
      </w:r>
    </w:p>
    <w:p w14:paraId="30FFF8B8" w14:textId="77777777" w:rsidR="000D7AD6" w:rsidRPr="00FD76C4" w:rsidRDefault="000D7AD6" w:rsidP="000D7AD6">
      <w:pPr>
        <w:pStyle w:val="Bezodstpw"/>
        <w:numPr>
          <w:ilvl w:val="0"/>
          <w:numId w:val="2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 xml:space="preserve">Strony zobowiązują się poinformować osoby fizyczne </w:t>
      </w:r>
      <w:proofErr w:type="gramStart"/>
      <w:r w:rsidRPr="00FD76C4">
        <w:rPr>
          <w:rFonts w:cs="Arial"/>
          <w:color w:val="000000" w:themeColor="text1"/>
          <w:sz w:val="24"/>
          <w:szCs w:val="24"/>
        </w:rPr>
        <w:t>nie podpisujące</w:t>
      </w:r>
      <w:proofErr w:type="gramEnd"/>
      <w:r w:rsidRPr="00FD76C4">
        <w:rPr>
          <w:rFonts w:cs="Arial"/>
          <w:color w:val="000000" w:themeColor="text1"/>
          <w:sz w:val="24"/>
          <w:szCs w:val="24"/>
        </w:rPr>
        <w:t xml:space="preserve"> niniejszej Umowy, o których mowa w ust. 1, o treści niniejszego paragrafu.</w:t>
      </w:r>
    </w:p>
    <w:p w14:paraId="66F57026" w14:textId="77777777" w:rsidR="000D7AD6" w:rsidRPr="00FD76C4" w:rsidRDefault="000D7AD6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70DC62AE" w14:textId="77777777" w:rsidR="000D7AD6" w:rsidRPr="00FD76C4" w:rsidRDefault="000D7AD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 8</w:t>
      </w:r>
    </w:p>
    <w:p w14:paraId="51C2973C" w14:textId="77777777" w:rsidR="000D7AD6" w:rsidRPr="00FD76C4" w:rsidRDefault="000D7AD6" w:rsidP="000D7AD6">
      <w:pPr>
        <w:keepNext/>
        <w:keepLines/>
        <w:spacing w:after="0"/>
        <w:jc w:val="center"/>
        <w:outlineLvl w:val="1"/>
        <w:rPr>
          <w:rFonts w:eastAsia="Arial" w:cs="Calibri"/>
          <w:b/>
          <w:bCs/>
          <w:color w:val="000000" w:themeColor="text1"/>
          <w:sz w:val="24"/>
          <w:szCs w:val="24"/>
        </w:rPr>
      </w:pPr>
      <w:bookmarkStart w:id="1" w:name="bookmark25"/>
      <w:r w:rsidRPr="00FD76C4">
        <w:rPr>
          <w:rFonts w:eastAsia="Arial" w:cs="Calibri"/>
          <w:b/>
          <w:bCs/>
          <w:color w:val="000000" w:themeColor="text1"/>
          <w:sz w:val="24"/>
          <w:szCs w:val="24"/>
        </w:rPr>
        <w:lastRenderedPageBreak/>
        <w:t>Własność intelektualna</w:t>
      </w:r>
      <w:bookmarkEnd w:id="1"/>
    </w:p>
    <w:p w14:paraId="3130B389" w14:textId="77777777" w:rsidR="000D7AD6" w:rsidRPr="00FD76C4" w:rsidRDefault="000D7AD6" w:rsidP="000D7AD6">
      <w:pPr>
        <w:numPr>
          <w:ilvl w:val="0"/>
          <w:numId w:val="31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 xml:space="preserve"> upoważnia Operatora do korzystania ze znaku słownego „Toruń Space </w:t>
      </w: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Labs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>” wyłącznie w trakcie obowiązywania niniejszej umowy oraz wyłącznie na potrzeby jej wykonywania przez Operatora obowiązków wynikających z niniejszej umowy.</w:t>
      </w:r>
    </w:p>
    <w:p w14:paraId="34646756" w14:textId="77777777" w:rsidR="000D7AD6" w:rsidRPr="00FD76C4" w:rsidRDefault="000D7AD6" w:rsidP="000D7AD6">
      <w:pPr>
        <w:numPr>
          <w:ilvl w:val="0"/>
          <w:numId w:val="31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Jeżeli w ramach świadczonych Usług dojdzie do stworzenia utworów w rozumieniu przepisów ustawy o prawie autorskim i prawach pokrewnych (łącznie</w:t>
      </w:r>
      <w:r w:rsidRPr="00FD76C4">
        <w:rPr>
          <w:rFonts w:eastAsia="Arial" w:cs="Calibri"/>
          <w:b/>
          <w:bCs/>
          <w:color w:val="000000" w:themeColor="text1"/>
          <w:sz w:val="24"/>
          <w:szCs w:val="24"/>
        </w:rPr>
        <w:t xml:space="preserve"> „Utwór"</w:t>
      </w:r>
      <w:r w:rsidRPr="00FD76C4">
        <w:rPr>
          <w:rFonts w:eastAsia="Arial" w:cs="Calibri"/>
          <w:bCs/>
          <w:color w:val="000000" w:themeColor="text1"/>
          <w:sz w:val="24"/>
          <w:szCs w:val="24"/>
        </w:rPr>
        <w:t>),</w:t>
      </w:r>
      <w:r w:rsidRPr="00FD76C4">
        <w:rPr>
          <w:rFonts w:eastAsia="Arial" w:cs="Calibri"/>
          <w:color w:val="000000" w:themeColor="text1"/>
          <w:sz w:val="24"/>
          <w:szCs w:val="24"/>
        </w:rPr>
        <w:t xml:space="preserve"> Operator z chwilą dostarczenia Urbitor Utworu przenosi na </w:t>
      </w: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 xml:space="preserve"> całość autorskich praw majątkowych do Utworu wraz z prawami zależnymi do Utworu w zakresie korzystania i rozporządzania na następujących polach eksploatacji:</w:t>
      </w:r>
    </w:p>
    <w:p w14:paraId="0ADD1C8C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utrwalanie i zwielokrotnianie Utworu – tworzenie egzemplarzy Utworu przy pomocy dowolnych technik, w szczególności drukowania, reprografii, zapisu magnetycznego, nagrań magnetofonowych, technik cyfrowych, na dowolnych nośnikach,</w:t>
      </w:r>
    </w:p>
    <w:p w14:paraId="5F9CD337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wprowadzenie Utworu do pamięci komputera,</w:t>
      </w:r>
    </w:p>
    <w:p w14:paraId="1E5FD334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w zakresie obrotu oryginałem Utworu lub jego egzemplarzami - wprowadzenie do obrotu, użyczanie lub najmu oryginału lub egzemplarzy,</w:t>
      </w:r>
    </w:p>
    <w:p w14:paraId="5D362CC8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w zakresie rozpowszechniania Utworu w sposób inny niż wspomniany powyżej - publiczne wykonanie, wystawienie, odtwarzanie, udostępnianie w Internecie lub innych sieciach informatycznych, wyświetlanie (uwzględniając kina, wielkie ekrany, ekrany dowolnie wybrane, przy użyciu taśm magnetycznych i magneto-optycznych), nadawanie i reemisję przy użyciu sieci bezprzewodowej i przewodowej (przy pomocy stacji naziemnych lub satelity) oraz inne publiczne udostępnianie w taki sposób, że dowolna osoba w wybranym miejscu i czasie może mieć do Utworu dostęp,</w:t>
      </w:r>
    </w:p>
    <w:p w14:paraId="0260EC05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wykorzystywanie i zezwalanie na wykorzystywanie praw zależnych, na co Zleceniobiorca niniejszym zezwala,</w:t>
      </w:r>
    </w:p>
    <w:p w14:paraId="5B4B3CDA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dokonywanie skrótów i zmian w Utworze,</w:t>
      </w:r>
    </w:p>
    <w:p w14:paraId="706A6A82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dokonywanie przeróbek Utworu lub części Utworu,</w:t>
      </w:r>
    </w:p>
    <w:p w14:paraId="3D8502F9" w14:textId="77777777" w:rsidR="000D7AD6" w:rsidRPr="00FD76C4" w:rsidRDefault="000D7AD6" w:rsidP="000D7AD6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łączenie Utworu albo części Utworu z innymi utworami,</w:t>
      </w:r>
    </w:p>
    <w:p w14:paraId="32CFED24" w14:textId="77777777" w:rsidR="000D7AD6" w:rsidRPr="00FD76C4" w:rsidRDefault="000D7AD6" w:rsidP="000D7AD6">
      <w:pPr>
        <w:tabs>
          <w:tab w:val="left" w:pos="728"/>
        </w:tabs>
        <w:spacing w:after="0"/>
        <w:ind w:left="708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ab/>
        <w:t xml:space="preserve">przez czas nieoznaczony, bez ograniczeń terytorialnych, bez względu na ilość </w:t>
      </w: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odtworzeń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>, nadań, egzemplarzy i udostępnień.</w:t>
      </w:r>
    </w:p>
    <w:p w14:paraId="6DC93A05" w14:textId="77777777" w:rsidR="000D7AD6" w:rsidRPr="00FD76C4" w:rsidRDefault="000D7AD6" w:rsidP="000D7AD6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 xml:space="preserve">Operator ma obowiązek przekazania Urbitor wszelkich informacji i dokumentów umożliwiających </w:t>
      </w: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 xml:space="preserve"> używanie, korzystanie i ochronę Utworu.</w:t>
      </w:r>
    </w:p>
    <w:p w14:paraId="5BC3B7A5" w14:textId="77777777" w:rsidR="000D7AD6" w:rsidRPr="00FD76C4" w:rsidRDefault="000D7AD6" w:rsidP="000D7AD6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 xml:space="preserve">Z chwilą dostarczenia Utworu przez Operatora </w:t>
      </w:r>
      <w:proofErr w:type="spellStart"/>
      <w:r w:rsidRPr="00FD76C4">
        <w:rPr>
          <w:rFonts w:eastAsia="Arial" w:cs="Calibri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eastAsia="Arial" w:cs="Calibri"/>
          <w:color w:val="000000" w:themeColor="text1"/>
          <w:sz w:val="24"/>
          <w:szCs w:val="24"/>
        </w:rPr>
        <w:t xml:space="preserve"> nabywa własność wszystkich nośników, na których Utwór został wykonany lub dostarczony.</w:t>
      </w:r>
    </w:p>
    <w:p w14:paraId="7E690915" w14:textId="77777777" w:rsidR="000D7AD6" w:rsidRPr="00FD76C4" w:rsidRDefault="000D7AD6" w:rsidP="000D7AD6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="Calibri"/>
          <w:color w:val="000000" w:themeColor="text1"/>
          <w:sz w:val="24"/>
          <w:szCs w:val="24"/>
        </w:rPr>
      </w:pPr>
      <w:r w:rsidRPr="00FD76C4">
        <w:rPr>
          <w:rFonts w:eastAsia="Arial" w:cs="Calibri"/>
          <w:color w:val="000000" w:themeColor="text1"/>
          <w:sz w:val="24"/>
          <w:szCs w:val="24"/>
        </w:rPr>
        <w:t>Po rozwiązaniu bądź wygaśnięciu umowy Operator zobowiązany jest wydać Urbitor wszelkie posiadane przez Operatora przedmioty, na których Utwór został utrwalony, włączając w to kopie i odpisy, a także wszelką dokumentację związaną z eksploatacją Utworu.</w:t>
      </w:r>
    </w:p>
    <w:p w14:paraId="1E8E6A29" w14:textId="77777777" w:rsidR="000D7AD6" w:rsidRPr="00FD76C4" w:rsidRDefault="000D7AD6" w:rsidP="000D7AD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588B605D" w14:textId="77777777" w:rsidR="00D81DB6" w:rsidRPr="00FD76C4" w:rsidRDefault="004D5AA9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 xml:space="preserve">§ </w:t>
      </w:r>
      <w:r w:rsidR="000D7AD6" w:rsidRPr="00FD76C4">
        <w:rPr>
          <w:rFonts w:cs="Arial"/>
          <w:b/>
          <w:color w:val="000000" w:themeColor="text1"/>
          <w:sz w:val="24"/>
          <w:szCs w:val="24"/>
        </w:rPr>
        <w:t>9</w:t>
      </w:r>
    </w:p>
    <w:p w14:paraId="75FCB5D6" w14:textId="77777777" w:rsidR="00D81DB6" w:rsidRPr="00FD76C4" w:rsidRDefault="00D81DB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Okres obowiązywania umowy</w:t>
      </w:r>
    </w:p>
    <w:p w14:paraId="7AD8BBB7" w14:textId="77777777" w:rsidR="003B02C7" w:rsidRPr="00FD76C4" w:rsidRDefault="00D81DB6" w:rsidP="000D7AD6">
      <w:pPr>
        <w:pStyle w:val="Bezodstpw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Umowa wchodzi w życie z dniem podpisania.</w:t>
      </w:r>
    </w:p>
    <w:p w14:paraId="67A647C0" w14:textId="1DD75D93" w:rsidR="00D81DB6" w:rsidRPr="00FD76C4" w:rsidRDefault="00D81DB6" w:rsidP="000D7AD6">
      <w:pPr>
        <w:pStyle w:val="Bezodstpw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lastRenderedPageBreak/>
        <w:t xml:space="preserve">Umowa zostaje zawarta </w:t>
      </w:r>
      <w:r w:rsidR="00C6323E" w:rsidRPr="00FD76C4">
        <w:rPr>
          <w:rFonts w:cs="Arial"/>
          <w:color w:val="000000" w:themeColor="text1"/>
          <w:sz w:val="24"/>
          <w:szCs w:val="24"/>
        </w:rPr>
        <w:t xml:space="preserve">na okres </w:t>
      </w:r>
      <w:r w:rsidR="0030406A" w:rsidRPr="00FD76C4">
        <w:rPr>
          <w:rFonts w:cs="Arial"/>
          <w:color w:val="000000" w:themeColor="text1"/>
          <w:sz w:val="24"/>
          <w:szCs w:val="24"/>
        </w:rPr>
        <w:t>…</w:t>
      </w:r>
      <w:proofErr w:type="gramStart"/>
      <w:r w:rsidR="0030406A" w:rsidRPr="00FD76C4">
        <w:rPr>
          <w:rFonts w:cs="Arial"/>
          <w:color w:val="000000" w:themeColor="text1"/>
          <w:sz w:val="24"/>
          <w:szCs w:val="24"/>
        </w:rPr>
        <w:t>…….</w:t>
      </w:r>
      <w:proofErr w:type="gramEnd"/>
      <w:r w:rsidR="0030406A" w:rsidRPr="00FD76C4">
        <w:rPr>
          <w:rFonts w:cs="Arial"/>
          <w:color w:val="000000" w:themeColor="text1"/>
          <w:sz w:val="24"/>
          <w:szCs w:val="24"/>
        </w:rPr>
        <w:t>.</w:t>
      </w:r>
      <w:r w:rsidR="00C6323E" w:rsidRPr="00FD76C4">
        <w:rPr>
          <w:rFonts w:cs="Arial"/>
          <w:color w:val="000000" w:themeColor="text1"/>
          <w:sz w:val="24"/>
          <w:szCs w:val="24"/>
        </w:rPr>
        <w:t xml:space="preserve"> lat liczony od dnia </w:t>
      </w:r>
      <w:r w:rsidR="00A8364F" w:rsidRPr="00FD76C4">
        <w:rPr>
          <w:rFonts w:cs="Arial"/>
          <w:color w:val="000000" w:themeColor="text1"/>
          <w:sz w:val="24"/>
          <w:szCs w:val="24"/>
        </w:rPr>
        <w:t>udostępnienia</w:t>
      </w:r>
      <w:r w:rsidR="00C6323E" w:rsidRPr="00FD76C4">
        <w:rPr>
          <w:rFonts w:cs="Arial"/>
          <w:color w:val="000000" w:themeColor="text1"/>
          <w:sz w:val="24"/>
          <w:szCs w:val="24"/>
        </w:rPr>
        <w:t xml:space="preserve"> </w:t>
      </w:r>
      <w:r w:rsidR="00A8364F" w:rsidRPr="00FD76C4">
        <w:rPr>
          <w:rFonts w:cs="Arial"/>
          <w:color w:val="000000" w:themeColor="text1"/>
          <w:sz w:val="24"/>
          <w:szCs w:val="24"/>
        </w:rPr>
        <w:t>Operatorowi infrastruktury wytworzonej w ramach Projektu</w:t>
      </w:r>
      <w:r w:rsidRPr="00FD76C4">
        <w:rPr>
          <w:rFonts w:cs="Arial"/>
          <w:color w:val="000000" w:themeColor="text1"/>
          <w:sz w:val="24"/>
          <w:szCs w:val="24"/>
        </w:rPr>
        <w:t>.</w:t>
      </w:r>
    </w:p>
    <w:p w14:paraId="711B7CB8" w14:textId="77777777" w:rsidR="00C6323E" w:rsidRPr="00FD76C4" w:rsidRDefault="00C6323E" w:rsidP="000D7AD6">
      <w:pPr>
        <w:pStyle w:val="Bezodstpw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Każda ze Stron może wypowiedzieć niniejszą umowę z zachowaniem 3-miesięcznego okresu wypowiedzenia ze skutkiem na koniec miesiąca, w przypadku naruszenia przez drugą Stronę obowiązków wynikających z niniejszej umowy oraz bezskutecznym wezwaniu tej Strony do zaprzestania naruszeń w terminie 14 dni od dnia otrzymania wezwania.</w:t>
      </w:r>
    </w:p>
    <w:p w14:paraId="468C953B" w14:textId="207F3FB6" w:rsidR="00963829" w:rsidRPr="00FD76C4" w:rsidRDefault="006A226B" w:rsidP="000D7AD6">
      <w:pPr>
        <w:pStyle w:val="Bezodstpw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proofErr w:type="spellStart"/>
      <w:r w:rsidRPr="00FD76C4">
        <w:rPr>
          <w:rFonts w:cs="Arial"/>
          <w:color w:val="000000" w:themeColor="text1"/>
          <w:sz w:val="24"/>
          <w:szCs w:val="24"/>
        </w:rPr>
        <w:t>Urbitor</w:t>
      </w:r>
      <w:proofErr w:type="spellEnd"/>
      <w:r w:rsidRPr="00FD76C4">
        <w:rPr>
          <w:rFonts w:cs="Arial"/>
          <w:color w:val="000000" w:themeColor="text1"/>
          <w:sz w:val="24"/>
          <w:szCs w:val="24"/>
        </w:rPr>
        <w:t xml:space="preserve"> przysługuje prawo do odstąpienia, w terminie do </w:t>
      </w:r>
      <w:r w:rsidR="001567A4" w:rsidRPr="00FD76C4">
        <w:rPr>
          <w:rFonts w:cs="Arial"/>
          <w:color w:val="000000" w:themeColor="text1"/>
          <w:sz w:val="24"/>
          <w:szCs w:val="24"/>
        </w:rPr>
        <w:t>31</w:t>
      </w:r>
      <w:r w:rsidRPr="00FD76C4">
        <w:rPr>
          <w:rFonts w:cs="Arial"/>
          <w:color w:val="000000" w:themeColor="text1"/>
          <w:sz w:val="24"/>
          <w:szCs w:val="24"/>
        </w:rPr>
        <w:t xml:space="preserve"> </w:t>
      </w:r>
      <w:r w:rsidR="001567A4" w:rsidRPr="00FD76C4">
        <w:rPr>
          <w:rFonts w:cs="Arial"/>
          <w:color w:val="000000" w:themeColor="text1"/>
          <w:sz w:val="24"/>
          <w:szCs w:val="24"/>
        </w:rPr>
        <w:t>grudnia</w:t>
      </w:r>
      <w:r w:rsidRPr="00FD76C4">
        <w:rPr>
          <w:rFonts w:cs="Arial"/>
          <w:color w:val="000000" w:themeColor="text1"/>
          <w:sz w:val="24"/>
          <w:szCs w:val="24"/>
        </w:rPr>
        <w:t xml:space="preserve"> </w:t>
      </w:r>
      <w:r w:rsidR="001567A4" w:rsidRPr="00FD76C4">
        <w:rPr>
          <w:rFonts w:cs="Arial"/>
          <w:color w:val="000000" w:themeColor="text1"/>
          <w:sz w:val="24"/>
          <w:szCs w:val="24"/>
        </w:rPr>
        <w:t>202</w:t>
      </w:r>
      <w:r w:rsidR="0030406A" w:rsidRPr="00FD76C4">
        <w:rPr>
          <w:rFonts w:cs="Arial"/>
          <w:color w:val="000000" w:themeColor="text1"/>
          <w:sz w:val="24"/>
          <w:szCs w:val="24"/>
        </w:rPr>
        <w:t>2</w:t>
      </w:r>
      <w:r w:rsidRPr="00FD76C4">
        <w:rPr>
          <w:rFonts w:cs="Arial"/>
          <w:color w:val="000000" w:themeColor="text1"/>
          <w:sz w:val="24"/>
          <w:szCs w:val="24"/>
        </w:rPr>
        <w:t xml:space="preserve"> r., od niniejszej umowy w przypadku </w:t>
      </w:r>
      <w:proofErr w:type="gramStart"/>
      <w:r w:rsidRPr="00FD76C4">
        <w:rPr>
          <w:rFonts w:cs="Arial"/>
          <w:color w:val="000000" w:themeColor="text1"/>
          <w:sz w:val="24"/>
          <w:szCs w:val="24"/>
        </w:rPr>
        <w:t>nie wytworzenia</w:t>
      </w:r>
      <w:proofErr w:type="gramEnd"/>
      <w:r w:rsidRPr="00FD76C4">
        <w:rPr>
          <w:rFonts w:cs="Arial"/>
          <w:color w:val="000000" w:themeColor="text1"/>
          <w:sz w:val="24"/>
          <w:szCs w:val="24"/>
        </w:rPr>
        <w:t xml:space="preserve"> w tym terminie infrastruktury w ramach Projektu</w:t>
      </w:r>
      <w:r w:rsidR="00963829" w:rsidRPr="00FD76C4">
        <w:rPr>
          <w:rFonts w:cs="Arial"/>
          <w:color w:val="000000" w:themeColor="text1"/>
          <w:sz w:val="24"/>
          <w:szCs w:val="24"/>
        </w:rPr>
        <w:t>.</w:t>
      </w:r>
      <w:r w:rsidRPr="00FD76C4">
        <w:rPr>
          <w:rFonts w:cs="Arial"/>
          <w:color w:val="000000" w:themeColor="text1"/>
          <w:sz w:val="24"/>
          <w:szCs w:val="24"/>
        </w:rPr>
        <w:t xml:space="preserve"> W przypadku odstąpienia od umowy Operatorowi nie będzie przysługiwało jakiekolwiek wynagrodzenie ani zwrot jakichkolwiek poniesionych kosztów.</w:t>
      </w:r>
    </w:p>
    <w:p w14:paraId="1A45D1FA" w14:textId="77777777" w:rsidR="004D5AA9" w:rsidRPr="00FD76C4" w:rsidRDefault="004D5AA9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0395199F" w14:textId="77777777" w:rsidR="00F62156" w:rsidRPr="00FD76C4" w:rsidRDefault="00F6215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§</w:t>
      </w:r>
      <w:r w:rsidR="004D5AA9" w:rsidRPr="00FD76C4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D7AD6" w:rsidRPr="00FD76C4">
        <w:rPr>
          <w:rFonts w:cs="Arial"/>
          <w:b/>
          <w:color w:val="000000" w:themeColor="text1"/>
          <w:sz w:val="24"/>
          <w:szCs w:val="24"/>
        </w:rPr>
        <w:t>10</w:t>
      </w:r>
    </w:p>
    <w:p w14:paraId="0A04AC47" w14:textId="77777777" w:rsidR="00F62156" w:rsidRPr="00FD76C4" w:rsidRDefault="00D81DB6" w:rsidP="000D7AD6">
      <w:pPr>
        <w:pStyle w:val="Bezodstpw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FD76C4">
        <w:rPr>
          <w:rFonts w:cs="Arial"/>
          <w:b/>
          <w:color w:val="000000" w:themeColor="text1"/>
          <w:sz w:val="24"/>
          <w:szCs w:val="24"/>
        </w:rPr>
        <w:t>Postanowienia końcowe</w:t>
      </w:r>
    </w:p>
    <w:p w14:paraId="7051C627" w14:textId="77777777" w:rsidR="00180825" w:rsidRPr="00FD76C4" w:rsidRDefault="00C6323E" w:rsidP="000D7AD6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W sprawach nieuregulowanych zastosowanie mają postanowienia Kodeksu cywilnego i innych właściwych przepisów prawa</w:t>
      </w:r>
      <w:r w:rsidR="00180825" w:rsidRPr="00FD76C4">
        <w:rPr>
          <w:rFonts w:cs="Arial"/>
          <w:color w:val="000000" w:themeColor="text1"/>
          <w:sz w:val="24"/>
          <w:szCs w:val="24"/>
        </w:rPr>
        <w:t>.</w:t>
      </w:r>
    </w:p>
    <w:p w14:paraId="0C2BC660" w14:textId="77777777" w:rsidR="00D81DB6" w:rsidRPr="00FD76C4" w:rsidRDefault="00F62156" w:rsidP="000D7AD6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Zmiany</w:t>
      </w:r>
      <w:r w:rsidR="00D81DB6" w:rsidRPr="00FD76C4">
        <w:rPr>
          <w:rFonts w:cs="Arial"/>
          <w:color w:val="000000" w:themeColor="text1"/>
          <w:sz w:val="24"/>
          <w:szCs w:val="24"/>
        </w:rPr>
        <w:t xml:space="preserve"> umowy wymagają zachowania formy pisemnej pod rygorem nieważności.</w:t>
      </w:r>
    </w:p>
    <w:p w14:paraId="0665FC43" w14:textId="77777777" w:rsidR="00C6323E" w:rsidRPr="00FD76C4" w:rsidRDefault="00C6323E" w:rsidP="000D7AD6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Wszelkie spory związane z zawarciem i wykonywaniem niniejszej umowy rozstrzygał będzie sąd właściwy dla miasta Torunia.</w:t>
      </w:r>
    </w:p>
    <w:p w14:paraId="118B5056" w14:textId="77777777" w:rsidR="00180825" w:rsidRPr="00FD76C4" w:rsidRDefault="00751D2B" w:rsidP="000D7AD6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FD76C4">
        <w:rPr>
          <w:rFonts w:cs="Arial"/>
          <w:color w:val="000000" w:themeColor="text1"/>
          <w:sz w:val="24"/>
          <w:szCs w:val="24"/>
        </w:rPr>
        <w:t>Umowę</w:t>
      </w:r>
      <w:r w:rsidR="00F62156" w:rsidRPr="00FD76C4">
        <w:rPr>
          <w:rFonts w:cs="Arial"/>
          <w:color w:val="000000" w:themeColor="text1"/>
          <w:sz w:val="24"/>
          <w:szCs w:val="24"/>
        </w:rPr>
        <w:t xml:space="preserve"> sporządzono w dwóch jednobrzmiących egzemp</w:t>
      </w:r>
      <w:r w:rsidR="00D81DB6" w:rsidRPr="00FD76C4">
        <w:rPr>
          <w:rFonts w:cs="Arial"/>
          <w:color w:val="000000" w:themeColor="text1"/>
          <w:sz w:val="24"/>
          <w:szCs w:val="24"/>
        </w:rPr>
        <w:t>larzach, po jednym dla każdej ze Stron</w:t>
      </w:r>
      <w:r w:rsidR="00180825" w:rsidRPr="00FD76C4">
        <w:rPr>
          <w:rFonts w:cs="Arial"/>
          <w:color w:val="000000" w:themeColor="text1"/>
          <w:sz w:val="24"/>
          <w:szCs w:val="24"/>
        </w:rPr>
        <w:t>.</w:t>
      </w:r>
    </w:p>
    <w:p w14:paraId="2895BD59" w14:textId="77777777" w:rsidR="00DE4E14" w:rsidRPr="00FD76C4" w:rsidRDefault="00DE4E14" w:rsidP="000D7AD6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138DCB76" w14:textId="77777777" w:rsidR="001567A4" w:rsidRPr="00FD76C4" w:rsidRDefault="001567A4" w:rsidP="000D7AD6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41C33653" w14:textId="77777777" w:rsidR="001567A4" w:rsidRPr="00FD76C4" w:rsidRDefault="001567A4" w:rsidP="000D7AD6">
      <w:pPr>
        <w:autoSpaceDE w:val="0"/>
        <w:autoSpaceDN w:val="0"/>
        <w:adjustRightInd w:val="0"/>
        <w:spacing w:after="0"/>
        <w:jc w:val="center"/>
        <w:rPr>
          <w:i/>
          <w:color w:val="000000" w:themeColor="text1"/>
          <w:sz w:val="24"/>
          <w:szCs w:val="24"/>
        </w:rPr>
      </w:pPr>
      <w:r w:rsidRPr="00FD76C4">
        <w:rPr>
          <w:i/>
          <w:color w:val="000000" w:themeColor="text1"/>
          <w:sz w:val="24"/>
          <w:szCs w:val="24"/>
        </w:rPr>
        <w:t>_______________________________</w:t>
      </w:r>
      <w:r w:rsidRPr="00FD76C4">
        <w:rPr>
          <w:i/>
          <w:color w:val="000000" w:themeColor="text1"/>
          <w:sz w:val="24"/>
          <w:szCs w:val="24"/>
        </w:rPr>
        <w:tab/>
      </w:r>
      <w:r w:rsidRPr="00FD76C4">
        <w:rPr>
          <w:i/>
          <w:color w:val="000000" w:themeColor="text1"/>
          <w:sz w:val="24"/>
          <w:szCs w:val="24"/>
        </w:rPr>
        <w:tab/>
        <w:t>_______________________________</w:t>
      </w:r>
    </w:p>
    <w:p w14:paraId="7907DA6D" w14:textId="77777777" w:rsidR="00DE4E14" w:rsidRPr="00FD76C4" w:rsidRDefault="001567A4" w:rsidP="000D7AD6">
      <w:pPr>
        <w:autoSpaceDE w:val="0"/>
        <w:autoSpaceDN w:val="0"/>
        <w:adjustRightInd w:val="0"/>
        <w:spacing w:after="0"/>
        <w:jc w:val="center"/>
        <w:rPr>
          <w:i/>
          <w:color w:val="000000" w:themeColor="text1"/>
          <w:sz w:val="24"/>
          <w:szCs w:val="24"/>
        </w:rPr>
      </w:pPr>
      <w:r w:rsidRPr="00FD76C4">
        <w:rPr>
          <w:i/>
          <w:color w:val="000000" w:themeColor="text1"/>
          <w:sz w:val="24"/>
          <w:szCs w:val="24"/>
        </w:rPr>
        <w:t xml:space="preserve">/pieczęć i podpis </w:t>
      </w:r>
      <w:proofErr w:type="spellStart"/>
      <w:r w:rsidRPr="00FD76C4">
        <w:rPr>
          <w:i/>
          <w:color w:val="000000" w:themeColor="text1"/>
          <w:sz w:val="24"/>
          <w:szCs w:val="24"/>
        </w:rPr>
        <w:t>Urbitor</w:t>
      </w:r>
      <w:proofErr w:type="spellEnd"/>
      <w:r w:rsidRPr="00FD76C4">
        <w:rPr>
          <w:i/>
          <w:color w:val="000000" w:themeColor="text1"/>
          <w:sz w:val="24"/>
          <w:szCs w:val="24"/>
        </w:rPr>
        <w:t>/</w:t>
      </w:r>
      <w:r w:rsidRPr="00FD76C4">
        <w:rPr>
          <w:i/>
          <w:color w:val="000000" w:themeColor="text1"/>
          <w:sz w:val="24"/>
          <w:szCs w:val="24"/>
        </w:rPr>
        <w:tab/>
      </w:r>
      <w:r w:rsidRPr="00FD76C4">
        <w:rPr>
          <w:i/>
          <w:color w:val="000000" w:themeColor="text1"/>
          <w:sz w:val="24"/>
          <w:szCs w:val="24"/>
        </w:rPr>
        <w:tab/>
      </w:r>
      <w:r w:rsidRPr="00FD76C4">
        <w:rPr>
          <w:i/>
          <w:color w:val="000000" w:themeColor="text1"/>
          <w:sz w:val="24"/>
          <w:szCs w:val="24"/>
        </w:rPr>
        <w:tab/>
      </w:r>
      <w:r w:rsidRPr="00FD76C4">
        <w:rPr>
          <w:i/>
          <w:color w:val="000000" w:themeColor="text1"/>
          <w:sz w:val="24"/>
          <w:szCs w:val="24"/>
        </w:rPr>
        <w:tab/>
        <w:t>/pieczęć i podpis Operatora/</w:t>
      </w:r>
    </w:p>
    <w:sectPr w:rsidR="00DE4E14" w:rsidRPr="00FD76C4" w:rsidSect="00DA23D4">
      <w:head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83FD" w16cex:dateUtc="2020-04-22T06:51:00Z"/>
  <w16cex:commentExtensible w16cex:durableId="224A8439" w16cex:dateUtc="2020-04-22T06:52:00Z"/>
  <w16cex:commentExtensible w16cex:durableId="224A843A" w16cex:dateUtc="2020-04-22T06:52:00Z"/>
  <w16cex:commentExtensible w16cex:durableId="224A80F0" w16cex:dateUtc="2020-04-22T06:38:00Z"/>
  <w16cex:commentExtensible w16cex:durableId="224A80F1" w16cex:dateUtc="2020-04-22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92AF" w14:textId="77777777" w:rsidR="00054400" w:rsidRDefault="00054400" w:rsidP="00DA23D4">
      <w:pPr>
        <w:spacing w:after="0" w:line="240" w:lineRule="auto"/>
      </w:pPr>
      <w:r>
        <w:separator/>
      </w:r>
    </w:p>
  </w:endnote>
  <w:endnote w:type="continuationSeparator" w:id="0">
    <w:p w14:paraId="39D74EB7" w14:textId="77777777" w:rsidR="00054400" w:rsidRDefault="00054400" w:rsidP="00DA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76D5" w14:textId="77777777" w:rsidR="00054400" w:rsidRDefault="00054400" w:rsidP="00DA23D4">
      <w:pPr>
        <w:spacing w:after="0" w:line="240" w:lineRule="auto"/>
      </w:pPr>
      <w:r>
        <w:separator/>
      </w:r>
    </w:p>
  </w:footnote>
  <w:footnote w:type="continuationSeparator" w:id="0">
    <w:p w14:paraId="269C9589" w14:textId="77777777" w:rsidR="00054400" w:rsidRDefault="00054400" w:rsidP="00DA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8692" w14:textId="77777777" w:rsidR="00AF043A" w:rsidRDefault="00AF043A" w:rsidP="00AF043A">
    <w:pPr>
      <w:pStyle w:val="Nagwek"/>
      <w:jc w:val="right"/>
    </w:pPr>
    <w:r>
      <w:t>Załącznik numer 3</w:t>
    </w:r>
  </w:p>
  <w:p w14:paraId="33F683B4" w14:textId="77777777" w:rsidR="00AF043A" w:rsidRDefault="00AF043A" w:rsidP="00AF043A">
    <w:pPr>
      <w:pStyle w:val="Nagwek"/>
      <w:jc w:val="right"/>
    </w:pPr>
    <w:r>
      <w:t xml:space="preserve">do Regulaminu postępowania na wybór Operatora „Toruń Space </w:t>
    </w:r>
    <w:proofErr w:type="spellStart"/>
    <w:r>
      <w:t>Labs</w:t>
    </w:r>
    <w:proofErr w:type="spellEnd"/>
    <w:r>
      <w:t>”</w:t>
    </w:r>
  </w:p>
  <w:p w14:paraId="13276330" w14:textId="77777777" w:rsidR="00AF043A" w:rsidRDefault="00AF043A" w:rsidP="00AF043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18F"/>
    <w:multiLevelType w:val="hybridMultilevel"/>
    <w:tmpl w:val="EC14733C"/>
    <w:lvl w:ilvl="0" w:tplc="39364E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133B4"/>
    <w:multiLevelType w:val="hybridMultilevel"/>
    <w:tmpl w:val="7FA8C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85686"/>
    <w:multiLevelType w:val="hybridMultilevel"/>
    <w:tmpl w:val="3998E3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3A3CE0"/>
    <w:multiLevelType w:val="hybridMultilevel"/>
    <w:tmpl w:val="5A84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9BD"/>
    <w:multiLevelType w:val="hybridMultilevel"/>
    <w:tmpl w:val="10B8C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C5FD5"/>
    <w:multiLevelType w:val="hybridMultilevel"/>
    <w:tmpl w:val="1E00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7C93"/>
    <w:multiLevelType w:val="hybridMultilevel"/>
    <w:tmpl w:val="E9BC84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E46D00"/>
    <w:multiLevelType w:val="hybridMultilevel"/>
    <w:tmpl w:val="DC485F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397AD0"/>
    <w:multiLevelType w:val="hybridMultilevel"/>
    <w:tmpl w:val="22B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23DA"/>
    <w:multiLevelType w:val="hybridMultilevel"/>
    <w:tmpl w:val="5470D450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F93"/>
    <w:multiLevelType w:val="hybridMultilevel"/>
    <w:tmpl w:val="A366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4452"/>
    <w:multiLevelType w:val="hybridMultilevel"/>
    <w:tmpl w:val="26FE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79A9"/>
    <w:multiLevelType w:val="hybridMultilevel"/>
    <w:tmpl w:val="58726F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20144B"/>
    <w:multiLevelType w:val="hybridMultilevel"/>
    <w:tmpl w:val="4D342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6AC4"/>
    <w:multiLevelType w:val="hybridMultilevel"/>
    <w:tmpl w:val="B948B07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4CF2"/>
    <w:multiLevelType w:val="hybridMultilevel"/>
    <w:tmpl w:val="1F10F3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CB5FB0"/>
    <w:multiLevelType w:val="hybridMultilevel"/>
    <w:tmpl w:val="494A11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8A416E"/>
    <w:multiLevelType w:val="hybridMultilevel"/>
    <w:tmpl w:val="6BAC3A2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45722"/>
    <w:multiLevelType w:val="hybridMultilevel"/>
    <w:tmpl w:val="E8F49A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7BC1B19"/>
    <w:multiLevelType w:val="hybridMultilevel"/>
    <w:tmpl w:val="88B4E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753B"/>
    <w:multiLevelType w:val="hybridMultilevel"/>
    <w:tmpl w:val="5D8C448C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D0C5325"/>
    <w:multiLevelType w:val="hybridMultilevel"/>
    <w:tmpl w:val="0EC264F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3E20EC3"/>
    <w:multiLevelType w:val="hybridMultilevel"/>
    <w:tmpl w:val="1F10F3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4E4F8E"/>
    <w:multiLevelType w:val="hybridMultilevel"/>
    <w:tmpl w:val="1384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2D3"/>
    <w:multiLevelType w:val="hybridMultilevel"/>
    <w:tmpl w:val="6BAC3A2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D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480604"/>
    <w:multiLevelType w:val="hybridMultilevel"/>
    <w:tmpl w:val="D466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6762C"/>
    <w:multiLevelType w:val="hybridMultilevel"/>
    <w:tmpl w:val="ACDC1008"/>
    <w:lvl w:ilvl="0" w:tplc="4CE42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0875"/>
    <w:multiLevelType w:val="hybridMultilevel"/>
    <w:tmpl w:val="FA2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0AD9"/>
    <w:multiLevelType w:val="hybridMultilevel"/>
    <w:tmpl w:val="9DB23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B1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0C2616"/>
    <w:multiLevelType w:val="hybridMultilevel"/>
    <w:tmpl w:val="8488B406"/>
    <w:lvl w:ilvl="0" w:tplc="65E439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633891"/>
    <w:multiLevelType w:val="hybridMultilevel"/>
    <w:tmpl w:val="BBB477DA"/>
    <w:lvl w:ilvl="0" w:tplc="3A8EA95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00974"/>
    <w:multiLevelType w:val="hybridMultilevel"/>
    <w:tmpl w:val="9806B1B2"/>
    <w:lvl w:ilvl="0" w:tplc="41EE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D5E1C"/>
    <w:multiLevelType w:val="hybridMultilevel"/>
    <w:tmpl w:val="B1F8F150"/>
    <w:lvl w:ilvl="0" w:tplc="A8683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4"/>
  </w:num>
  <w:num w:numId="4">
    <w:abstractNumId w:val="19"/>
  </w:num>
  <w:num w:numId="5">
    <w:abstractNumId w:val="11"/>
  </w:num>
  <w:num w:numId="6">
    <w:abstractNumId w:val="23"/>
  </w:num>
  <w:num w:numId="7">
    <w:abstractNumId w:val="32"/>
  </w:num>
  <w:num w:numId="8">
    <w:abstractNumId w:val="6"/>
  </w:num>
  <w:num w:numId="9">
    <w:abstractNumId w:val="4"/>
  </w:num>
  <w:num w:numId="10">
    <w:abstractNumId w:val="1"/>
  </w:num>
  <w:num w:numId="11">
    <w:abstractNumId w:val="33"/>
  </w:num>
  <w:num w:numId="12">
    <w:abstractNumId w:val="7"/>
  </w:num>
  <w:num w:numId="13">
    <w:abstractNumId w:val="22"/>
  </w:num>
  <w:num w:numId="14">
    <w:abstractNumId w:val="25"/>
  </w:num>
  <w:num w:numId="15">
    <w:abstractNumId w:val="30"/>
  </w:num>
  <w:num w:numId="16">
    <w:abstractNumId w:val="15"/>
  </w:num>
  <w:num w:numId="17">
    <w:abstractNumId w:val="17"/>
  </w:num>
  <w:num w:numId="18">
    <w:abstractNumId w:val="14"/>
  </w:num>
  <w:num w:numId="19">
    <w:abstractNumId w:val="2"/>
  </w:num>
  <w:num w:numId="20">
    <w:abstractNumId w:val="13"/>
  </w:num>
  <w:num w:numId="21">
    <w:abstractNumId w:val="9"/>
  </w:num>
  <w:num w:numId="22">
    <w:abstractNumId w:val="12"/>
  </w:num>
  <w:num w:numId="23">
    <w:abstractNumId w:val="21"/>
  </w:num>
  <w:num w:numId="24">
    <w:abstractNumId w:val="18"/>
  </w:num>
  <w:num w:numId="25">
    <w:abstractNumId w:val="5"/>
  </w:num>
  <w:num w:numId="26">
    <w:abstractNumId w:val="29"/>
  </w:num>
  <w:num w:numId="27">
    <w:abstractNumId w:val="8"/>
  </w:num>
  <w:num w:numId="28">
    <w:abstractNumId w:val="26"/>
  </w:num>
  <w:num w:numId="29">
    <w:abstractNumId w:val="3"/>
  </w:num>
  <w:num w:numId="30">
    <w:abstractNumId w:val="28"/>
  </w:num>
  <w:num w:numId="31">
    <w:abstractNumId w:val="10"/>
  </w:num>
  <w:num w:numId="32">
    <w:abstractNumId w:val="16"/>
  </w:num>
  <w:num w:numId="33">
    <w:abstractNumId w:val="31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56"/>
    <w:rsid w:val="00044D05"/>
    <w:rsid w:val="00054400"/>
    <w:rsid w:val="000A62EA"/>
    <w:rsid w:val="000C3DD3"/>
    <w:rsid w:val="000D75F7"/>
    <w:rsid w:val="000D7AD6"/>
    <w:rsid w:val="00123628"/>
    <w:rsid w:val="001567A4"/>
    <w:rsid w:val="00161336"/>
    <w:rsid w:val="00180825"/>
    <w:rsid w:val="00184B89"/>
    <w:rsid w:val="0018765F"/>
    <w:rsid w:val="00190F0B"/>
    <w:rsid w:val="001A5379"/>
    <w:rsid w:val="001D0A69"/>
    <w:rsid w:val="001F1AE5"/>
    <w:rsid w:val="00223165"/>
    <w:rsid w:val="00226B18"/>
    <w:rsid w:val="002769BF"/>
    <w:rsid w:val="00282626"/>
    <w:rsid w:val="00287AF7"/>
    <w:rsid w:val="002A4806"/>
    <w:rsid w:val="002C6589"/>
    <w:rsid w:val="002F76D6"/>
    <w:rsid w:val="0030406A"/>
    <w:rsid w:val="00393644"/>
    <w:rsid w:val="003A7302"/>
    <w:rsid w:val="003B02C7"/>
    <w:rsid w:val="003C1B7D"/>
    <w:rsid w:val="0040268B"/>
    <w:rsid w:val="00426483"/>
    <w:rsid w:val="00435FF9"/>
    <w:rsid w:val="00470B27"/>
    <w:rsid w:val="0048728C"/>
    <w:rsid w:val="004D258B"/>
    <w:rsid w:val="004D5AA9"/>
    <w:rsid w:val="004F7A90"/>
    <w:rsid w:val="00511F07"/>
    <w:rsid w:val="00550AAD"/>
    <w:rsid w:val="00571C62"/>
    <w:rsid w:val="0069713A"/>
    <w:rsid w:val="006A226B"/>
    <w:rsid w:val="006E2E9B"/>
    <w:rsid w:val="00751D2B"/>
    <w:rsid w:val="00753A9E"/>
    <w:rsid w:val="00765AEA"/>
    <w:rsid w:val="007D51FD"/>
    <w:rsid w:val="008135C5"/>
    <w:rsid w:val="00834931"/>
    <w:rsid w:val="008B7894"/>
    <w:rsid w:val="00903E65"/>
    <w:rsid w:val="009141EB"/>
    <w:rsid w:val="00963829"/>
    <w:rsid w:val="00973927"/>
    <w:rsid w:val="00982F0C"/>
    <w:rsid w:val="009A7C74"/>
    <w:rsid w:val="00A07630"/>
    <w:rsid w:val="00A1068F"/>
    <w:rsid w:val="00A118FF"/>
    <w:rsid w:val="00A8364F"/>
    <w:rsid w:val="00AA7F0D"/>
    <w:rsid w:val="00AC261B"/>
    <w:rsid w:val="00AF043A"/>
    <w:rsid w:val="00B03BAA"/>
    <w:rsid w:val="00B4508B"/>
    <w:rsid w:val="00BA41D4"/>
    <w:rsid w:val="00BC3911"/>
    <w:rsid w:val="00BE1075"/>
    <w:rsid w:val="00BE6A44"/>
    <w:rsid w:val="00C370CA"/>
    <w:rsid w:val="00C6323E"/>
    <w:rsid w:val="00CB4657"/>
    <w:rsid w:val="00CF554B"/>
    <w:rsid w:val="00D02DC8"/>
    <w:rsid w:val="00D10394"/>
    <w:rsid w:val="00D30BC0"/>
    <w:rsid w:val="00D316DA"/>
    <w:rsid w:val="00D81DB6"/>
    <w:rsid w:val="00DA23D4"/>
    <w:rsid w:val="00DE4E14"/>
    <w:rsid w:val="00E47E0B"/>
    <w:rsid w:val="00E826EA"/>
    <w:rsid w:val="00EA3DFC"/>
    <w:rsid w:val="00F13C60"/>
    <w:rsid w:val="00F35ABD"/>
    <w:rsid w:val="00F62156"/>
    <w:rsid w:val="00FC777A"/>
    <w:rsid w:val="00FD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B12F"/>
  <w15:docId w15:val="{3F3A92A0-A20B-8442-BD0E-D7ADE7EF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15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D02DC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99"/>
    <w:locked/>
    <w:rsid w:val="00D02DC8"/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A118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8FF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D258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B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D4"/>
  </w:style>
  <w:style w:type="paragraph" w:styleId="Stopka">
    <w:name w:val="footer"/>
    <w:basedOn w:val="Normalny"/>
    <w:link w:val="StopkaZnak"/>
    <w:uiPriority w:val="99"/>
    <w:unhideWhenUsed/>
    <w:rsid w:val="00DA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D4"/>
  </w:style>
  <w:style w:type="character" w:customStyle="1" w:styleId="Teksttreci">
    <w:name w:val="Tekst treści_"/>
    <w:basedOn w:val="Domylnaczcionkaakapitu"/>
    <w:link w:val="Teksttreci0"/>
    <w:rsid w:val="002C658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C6589"/>
    <w:pPr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3"/>
      <w:szCs w:val="23"/>
    </w:rPr>
  </w:style>
  <w:style w:type="paragraph" w:customStyle="1" w:styleId="Default">
    <w:name w:val="Default"/>
    <w:rsid w:val="00571C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5D43-7837-CB4D-A075-5944D70D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Tomasz Borejko</cp:lastModifiedBy>
  <cp:revision>7</cp:revision>
  <cp:lastPrinted>2018-04-09T09:22:00Z</cp:lastPrinted>
  <dcterms:created xsi:type="dcterms:W3CDTF">2020-04-22T06:32:00Z</dcterms:created>
  <dcterms:modified xsi:type="dcterms:W3CDTF">2020-05-06T06:01:00Z</dcterms:modified>
</cp:coreProperties>
</file>