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E1" w:rsidRDefault="003164E1" w:rsidP="003164E1">
      <w:pPr>
        <w:rPr>
          <w:b/>
        </w:rPr>
      </w:pPr>
    </w:p>
    <w:p w:rsidR="00766661" w:rsidRDefault="00766661" w:rsidP="003164E1">
      <w:pPr>
        <w:rPr>
          <w:b/>
        </w:rPr>
      </w:pPr>
    </w:p>
    <w:p w:rsidR="00766661" w:rsidRDefault="00766661" w:rsidP="003164E1">
      <w:pPr>
        <w:rPr>
          <w:b/>
        </w:rPr>
      </w:pPr>
    </w:p>
    <w:p w:rsidR="00357717" w:rsidRDefault="00357717" w:rsidP="003164E1">
      <w:pPr>
        <w:rPr>
          <w:b/>
        </w:rPr>
      </w:pPr>
    </w:p>
    <w:p w:rsidR="00357717" w:rsidRDefault="00357717" w:rsidP="003164E1">
      <w:pPr>
        <w:rPr>
          <w:b/>
        </w:rPr>
      </w:pPr>
    </w:p>
    <w:p w:rsidR="00766661" w:rsidRPr="003F24E5" w:rsidRDefault="00766661" w:rsidP="006F1C3B">
      <w:pPr>
        <w:pStyle w:val="Tekstpodstawowy"/>
        <w:spacing w:after="0"/>
        <w:jc w:val="both"/>
        <w:rPr>
          <w:b/>
          <w:sz w:val="28"/>
          <w:szCs w:val="28"/>
        </w:rPr>
      </w:pPr>
      <w:r w:rsidRPr="003F24E5">
        <w:rPr>
          <w:b/>
          <w:sz w:val="28"/>
          <w:szCs w:val="28"/>
        </w:rPr>
        <w:t>URBITOR  Sp. z o.o.  w Toruniu</w:t>
      </w:r>
    </w:p>
    <w:p w:rsidR="00766661" w:rsidRPr="003F24E5" w:rsidRDefault="00766661" w:rsidP="006F1C3B">
      <w:pPr>
        <w:pStyle w:val="Tekstpodstawowy"/>
        <w:spacing w:after="0"/>
        <w:jc w:val="both"/>
        <w:rPr>
          <w:b/>
        </w:rPr>
      </w:pPr>
      <w:r w:rsidRPr="003F24E5">
        <w:rPr>
          <w:b/>
        </w:rPr>
        <w:t>ul. Chrobrego 105/107</w:t>
      </w:r>
    </w:p>
    <w:p w:rsidR="00766661" w:rsidRPr="003F24E5" w:rsidRDefault="00766661" w:rsidP="006F1C3B">
      <w:pPr>
        <w:pStyle w:val="Tekstpodstawowy"/>
        <w:spacing w:after="0"/>
        <w:jc w:val="both"/>
        <w:rPr>
          <w:b/>
        </w:rPr>
      </w:pPr>
      <w:r w:rsidRPr="003F24E5">
        <w:rPr>
          <w:b/>
        </w:rPr>
        <w:t xml:space="preserve">87-100 Toruń  </w:t>
      </w:r>
    </w:p>
    <w:p w:rsidR="00766661" w:rsidRPr="00766661" w:rsidRDefault="00766661" w:rsidP="006F1C3B">
      <w:pPr>
        <w:pStyle w:val="Tekstpodstawowy"/>
        <w:spacing w:after="0" w:line="276" w:lineRule="auto"/>
        <w:jc w:val="both"/>
        <w:rPr>
          <w:b/>
          <w:sz w:val="20"/>
          <w:szCs w:val="20"/>
        </w:rPr>
      </w:pPr>
      <w:r w:rsidRPr="00766661">
        <w:rPr>
          <w:b/>
          <w:sz w:val="20"/>
          <w:szCs w:val="20"/>
        </w:rPr>
        <w:t>tel. (56) 669 43 01 ; fax (56) 660 48 20</w:t>
      </w:r>
    </w:p>
    <w:p w:rsidR="00766661" w:rsidRPr="007705E2" w:rsidRDefault="00766661" w:rsidP="006F1C3B">
      <w:pPr>
        <w:widowControl w:val="0"/>
        <w:jc w:val="both"/>
        <w:rPr>
          <w:b/>
          <w:sz w:val="20"/>
          <w:szCs w:val="20"/>
        </w:rPr>
      </w:pPr>
      <w:r w:rsidRPr="007705E2">
        <w:rPr>
          <w:b/>
          <w:sz w:val="20"/>
          <w:szCs w:val="20"/>
        </w:rPr>
        <w:t>e-mail : sekretariat@urbitor.pl</w:t>
      </w:r>
    </w:p>
    <w:p w:rsidR="006675EE" w:rsidRDefault="00F24376" w:rsidP="008D205B">
      <w:pPr>
        <w:ind w:left="4395" w:right="-567"/>
        <w:jc w:val="both"/>
      </w:pPr>
      <w:r w:rsidRPr="007705E2">
        <w:tab/>
      </w:r>
      <w:r w:rsidRPr="007705E2">
        <w:tab/>
      </w:r>
      <w:r w:rsidRPr="007705E2">
        <w:tab/>
      </w:r>
      <w:r w:rsidR="00522048" w:rsidRPr="007705E2">
        <w:t xml:space="preserve"> </w:t>
      </w:r>
      <w:r w:rsidR="00522048">
        <w:t>Toruń,</w:t>
      </w:r>
      <w:r w:rsidR="000808AD">
        <w:t xml:space="preserve"> dnia</w:t>
      </w:r>
      <w:r w:rsidR="00522048">
        <w:t xml:space="preserve"> </w:t>
      </w:r>
      <w:r w:rsidR="005F3ABF">
        <w:t>11</w:t>
      </w:r>
      <w:r w:rsidR="008D205B">
        <w:t xml:space="preserve"> </w:t>
      </w:r>
      <w:r w:rsidR="00E862C9">
        <w:t>maja 2018</w:t>
      </w:r>
      <w:r w:rsidR="00F81486">
        <w:t>r.</w:t>
      </w:r>
    </w:p>
    <w:p w:rsidR="006675EE" w:rsidRDefault="006675EE" w:rsidP="006F1C3B">
      <w:pPr>
        <w:jc w:val="both"/>
      </w:pPr>
    </w:p>
    <w:p w:rsidR="008A13C4" w:rsidRDefault="008A13C4" w:rsidP="006F1C3B">
      <w:pPr>
        <w:jc w:val="both"/>
      </w:pPr>
    </w:p>
    <w:p w:rsidR="008A13C4" w:rsidRDefault="008A13C4" w:rsidP="006F1C3B">
      <w:pPr>
        <w:jc w:val="both"/>
      </w:pPr>
    </w:p>
    <w:p w:rsidR="006675EE" w:rsidRPr="00550F43" w:rsidRDefault="006675EE" w:rsidP="006F1C3B">
      <w:pPr>
        <w:jc w:val="both"/>
      </w:pPr>
    </w:p>
    <w:p w:rsidR="006675EE" w:rsidRPr="00CB68FF" w:rsidRDefault="006675EE" w:rsidP="00CD3EF3">
      <w:pPr>
        <w:autoSpaceDE w:val="0"/>
        <w:autoSpaceDN w:val="0"/>
        <w:adjustRightInd w:val="0"/>
        <w:ind w:left="3119"/>
        <w:jc w:val="both"/>
        <w:rPr>
          <w:rFonts w:eastAsia="Tahoma,Bold"/>
          <w:b/>
          <w:bCs/>
          <w:color w:val="000000"/>
        </w:rPr>
      </w:pPr>
      <w:r w:rsidRPr="00CB68FF">
        <w:rPr>
          <w:rFonts w:eastAsia="Tahoma,Bold"/>
          <w:b/>
          <w:bCs/>
          <w:color w:val="000000"/>
        </w:rPr>
        <w:t>Z</w:t>
      </w:r>
      <w:r w:rsidR="00DB0808" w:rsidRPr="00CB68FF">
        <w:rPr>
          <w:rFonts w:eastAsia="Tahoma,Bold"/>
          <w:b/>
          <w:bCs/>
          <w:color w:val="000000"/>
        </w:rPr>
        <w:t>APYTANIE OFERTOWE</w:t>
      </w:r>
    </w:p>
    <w:p w:rsidR="008A13C4" w:rsidRPr="00CB68FF" w:rsidRDefault="008A13C4" w:rsidP="006F1C3B">
      <w:pPr>
        <w:autoSpaceDE w:val="0"/>
        <w:autoSpaceDN w:val="0"/>
        <w:adjustRightInd w:val="0"/>
        <w:jc w:val="both"/>
        <w:rPr>
          <w:rFonts w:eastAsia="Tahoma,Bold"/>
          <w:i/>
          <w:color w:val="000000"/>
        </w:rPr>
      </w:pPr>
    </w:p>
    <w:p w:rsidR="002B12A6" w:rsidRPr="00CB68FF" w:rsidRDefault="00766661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i/>
          <w:color w:val="000000"/>
        </w:rPr>
      </w:pPr>
      <w:r w:rsidRPr="00CB68FF">
        <w:rPr>
          <w:rFonts w:eastAsia="Tahoma,Bold"/>
          <w:i/>
          <w:color w:val="000000"/>
        </w:rPr>
        <w:t>Z</w:t>
      </w:r>
      <w:r w:rsidR="006675EE" w:rsidRPr="00CB68FF">
        <w:rPr>
          <w:rFonts w:eastAsia="Tahoma,Bold"/>
          <w:i/>
          <w:color w:val="000000"/>
        </w:rPr>
        <w:t>aprasza</w:t>
      </w:r>
      <w:r w:rsidRPr="00CB68FF">
        <w:rPr>
          <w:rFonts w:eastAsia="Tahoma,Bold"/>
          <w:i/>
          <w:color w:val="000000"/>
        </w:rPr>
        <w:t>my</w:t>
      </w:r>
      <w:r w:rsidR="006675EE" w:rsidRPr="00CB68FF">
        <w:rPr>
          <w:rFonts w:eastAsia="Tahoma,Bold"/>
          <w:i/>
          <w:color w:val="000000"/>
        </w:rPr>
        <w:t xml:space="preserve"> do złożenia oferty </w:t>
      </w:r>
      <w:r w:rsidR="008A13C4" w:rsidRPr="00CB68FF">
        <w:rPr>
          <w:rFonts w:eastAsia="Tahoma,Bold"/>
          <w:i/>
          <w:color w:val="000000"/>
        </w:rPr>
        <w:t>na zakup</w:t>
      </w:r>
      <w:r w:rsidR="009E333E" w:rsidRPr="00CB68FF">
        <w:rPr>
          <w:rFonts w:eastAsia="Tahoma,Bold"/>
          <w:i/>
          <w:color w:val="000000"/>
        </w:rPr>
        <w:t xml:space="preserve"> </w:t>
      </w:r>
      <w:r w:rsidR="00204134" w:rsidRPr="00CB68FF">
        <w:rPr>
          <w:rFonts w:eastAsia="Tahoma,Bold"/>
          <w:i/>
          <w:color w:val="000000"/>
        </w:rPr>
        <w:t>i dostawę do siedziby zamawiającego</w:t>
      </w:r>
      <w:r w:rsidR="00357717" w:rsidRPr="00CB68FF">
        <w:rPr>
          <w:rFonts w:eastAsia="Tahoma,Bold"/>
          <w:i/>
          <w:color w:val="000000"/>
        </w:rPr>
        <w:t xml:space="preserve"> </w:t>
      </w:r>
      <w:r w:rsidRPr="00CB68FF">
        <w:rPr>
          <w:rFonts w:eastAsia="Tahoma,Bold"/>
          <w:i/>
          <w:color w:val="000000"/>
        </w:rPr>
        <w:t>fabrycznie nowego</w:t>
      </w:r>
      <w:r w:rsidR="003D19E1" w:rsidRPr="00CB68FF">
        <w:rPr>
          <w:rFonts w:eastAsia="Tahoma,Bold"/>
          <w:i/>
          <w:color w:val="000000"/>
        </w:rPr>
        <w:t xml:space="preserve"> </w:t>
      </w:r>
      <w:r w:rsidR="008D205B" w:rsidRPr="00CB68FF">
        <w:rPr>
          <w:rFonts w:eastAsia="Tahoma,Bold"/>
          <w:i/>
          <w:color w:val="000000"/>
        </w:rPr>
        <w:t xml:space="preserve">samochodu </w:t>
      </w:r>
      <w:r w:rsidR="009835CF" w:rsidRPr="00CB68FF">
        <w:rPr>
          <w:rFonts w:eastAsia="Tahoma,Bold"/>
          <w:i/>
          <w:color w:val="000000"/>
        </w:rPr>
        <w:t>osobowego</w:t>
      </w:r>
      <w:r w:rsidR="008D205B" w:rsidRPr="00CB68FF">
        <w:rPr>
          <w:rFonts w:eastAsia="Tahoma,Bold"/>
          <w:i/>
          <w:color w:val="000000"/>
        </w:rPr>
        <w:t xml:space="preserve">, </w:t>
      </w:r>
      <w:r w:rsidR="00204134" w:rsidRPr="00CB68FF">
        <w:rPr>
          <w:rFonts w:eastAsia="Tahoma,Bold"/>
          <w:i/>
          <w:color w:val="000000"/>
        </w:rPr>
        <w:t>wraz z finansowaniem w formie leasingu operacyjneg</w:t>
      </w:r>
      <w:r w:rsidR="008D205B" w:rsidRPr="00CB68FF">
        <w:rPr>
          <w:rFonts w:eastAsia="Tahoma,Bold"/>
          <w:i/>
          <w:color w:val="000000"/>
        </w:rPr>
        <w:t>o</w:t>
      </w:r>
      <w:r w:rsidR="005C0FA0" w:rsidRPr="00CB68FF">
        <w:rPr>
          <w:rFonts w:eastAsia="Tahoma,Bold"/>
          <w:i/>
          <w:color w:val="000000"/>
        </w:rPr>
        <w:t>.</w:t>
      </w:r>
    </w:p>
    <w:p w:rsidR="008D205B" w:rsidRPr="00CB68FF" w:rsidRDefault="008D205B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color w:val="000000"/>
        </w:rPr>
      </w:pPr>
    </w:p>
    <w:p w:rsidR="006675EE" w:rsidRPr="00CB68FF" w:rsidRDefault="00114911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b/>
          <w:bCs/>
          <w:color w:val="000000"/>
        </w:rPr>
      </w:pPr>
      <w:r>
        <w:rPr>
          <w:rFonts w:eastAsia="Tahoma,Bold"/>
          <w:b/>
          <w:bCs/>
          <w:color w:val="000000"/>
        </w:rPr>
        <w:t>1.</w:t>
      </w:r>
      <w:r w:rsidR="006675EE" w:rsidRPr="00CB68FF">
        <w:rPr>
          <w:rFonts w:eastAsia="Tahoma,Bold"/>
          <w:b/>
          <w:bCs/>
          <w:color w:val="000000"/>
        </w:rPr>
        <w:t xml:space="preserve"> Opis przedmiotu zamó</w:t>
      </w:r>
      <w:r w:rsidR="00C241EC" w:rsidRPr="00CB68FF">
        <w:rPr>
          <w:rFonts w:eastAsia="Tahoma,Bold"/>
          <w:b/>
          <w:bCs/>
          <w:color w:val="000000"/>
        </w:rPr>
        <w:t>wienia</w:t>
      </w:r>
    </w:p>
    <w:p w:rsidR="009E333E" w:rsidRPr="00CB68FF" w:rsidRDefault="009E333E" w:rsidP="005C0FA0">
      <w:pPr>
        <w:spacing w:line="360" w:lineRule="auto"/>
        <w:contextualSpacing/>
        <w:rPr>
          <w:b/>
        </w:rPr>
      </w:pPr>
    </w:p>
    <w:p w:rsidR="009E333E" w:rsidRPr="00CB68FF" w:rsidRDefault="009E333E" w:rsidP="005C0FA0">
      <w:pPr>
        <w:spacing w:line="360" w:lineRule="auto"/>
        <w:contextualSpacing/>
      </w:pPr>
      <w:r w:rsidRPr="00CB68FF">
        <w:t xml:space="preserve"> Opis techniczny: </w:t>
      </w:r>
    </w:p>
    <w:p w:rsidR="005C0FA0" w:rsidRPr="00CB68FF" w:rsidRDefault="005C0FA0" w:rsidP="005C0FA0">
      <w:pPr>
        <w:spacing w:line="360" w:lineRule="auto"/>
        <w:contextualSpacing/>
        <w:rPr>
          <w:b/>
        </w:rPr>
      </w:pPr>
    </w:p>
    <w:p w:rsidR="009E333E" w:rsidRPr="00CB68FF" w:rsidRDefault="009E333E" w:rsidP="00C849AE">
      <w:pPr>
        <w:pStyle w:val="Akapitzlist"/>
        <w:numPr>
          <w:ilvl w:val="0"/>
          <w:numId w:val="29"/>
        </w:numPr>
        <w:spacing w:line="360" w:lineRule="auto"/>
        <w:ind w:right="47"/>
        <w:jc w:val="both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 xml:space="preserve">rok produkcji: 2018; </w:t>
      </w:r>
    </w:p>
    <w:p w:rsidR="009E333E" w:rsidRPr="00CB68FF" w:rsidRDefault="009E333E" w:rsidP="00C849AE">
      <w:pPr>
        <w:pStyle w:val="Akapitzlist"/>
        <w:numPr>
          <w:ilvl w:val="0"/>
          <w:numId w:val="29"/>
        </w:numPr>
        <w:spacing w:line="360" w:lineRule="auto"/>
        <w:ind w:right="47"/>
        <w:jc w:val="both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 xml:space="preserve">stan pojazdu : pojazd </w:t>
      </w:r>
      <w:r w:rsidR="00C241EC" w:rsidRPr="00CB68FF">
        <w:rPr>
          <w:rFonts w:ascii="Times New Roman" w:hAnsi="Times New Roman"/>
          <w:sz w:val="24"/>
          <w:szCs w:val="24"/>
        </w:rPr>
        <w:t>nowy;</w:t>
      </w:r>
    </w:p>
    <w:p w:rsidR="00C241EC" w:rsidRPr="00CB68FF" w:rsidRDefault="00C241EC" w:rsidP="00C849AE">
      <w:pPr>
        <w:pStyle w:val="Akapitzlist"/>
        <w:numPr>
          <w:ilvl w:val="0"/>
          <w:numId w:val="29"/>
        </w:numPr>
        <w:spacing w:line="360" w:lineRule="auto"/>
        <w:ind w:right="47"/>
        <w:jc w:val="both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>segment: D;</w:t>
      </w:r>
    </w:p>
    <w:p w:rsidR="009E333E" w:rsidRPr="00CB68FF" w:rsidRDefault="009E333E" w:rsidP="00C849AE">
      <w:pPr>
        <w:pStyle w:val="Akapitzlist"/>
        <w:numPr>
          <w:ilvl w:val="0"/>
          <w:numId w:val="29"/>
        </w:numPr>
        <w:spacing w:line="360" w:lineRule="auto"/>
        <w:ind w:right="47"/>
        <w:jc w:val="both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>grupa pojazdów:</w:t>
      </w:r>
      <w:r w:rsidR="00C241EC" w:rsidRPr="00CB68FF">
        <w:rPr>
          <w:rFonts w:ascii="Times New Roman" w:hAnsi="Times New Roman"/>
          <w:sz w:val="24"/>
          <w:szCs w:val="24"/>
        </w:rPr>
        <w:t xml:space="preserve"> limuzyna</w:t>
      </w:r>
      <w:r w:rsidRPr="00CB68FF">
        <w:rPr>
          <w:rFonts w:ascii="Times New Roman" w:hAnsi="Times New Roman"/>
          <w:sz w:val="24"/>
          <w:szCs w:val="24"/>
        </w:rPr>
        <w:t xml:space="preserve"> (wg systematyki przyjętej przez Instytut Badań Rynku </w:t>
      </w:r>
      <w:r w:rsidR="00010352" w:rsidRPr="00CB68FF">
        <w:rPr>
          <w:rFonts w:ascii="Times New Roman" w:hAnsi="Times New Roman"/>
          <w:sz w:val="24"/>
          <w:szCs w:val="24"/>
        </w:rPr>
        <w:t xml:space="preserve">   </w:t>
      </w:r>
      <w:r w:rsidRPr="00CB68FF">
        <w:rPr>
          <w:rFonts w:ascii="Times New Roman" w:hAnsi="Times New Roman"/>
          <w:sz w:val="24"/>
          <w:szCs w:val="24"/>
        </w:rPr>
        <w:t>Motoryzacyjnego „Samar”);</w:t>
      </w:r>
    </w:p>
    <w:p w:rsidR="009E333E" w:rsidRPr="00CB68FF" w:rsidRDefault="00C241EC" w:rsidP="00C849AE">
      <w:pPr>
        <w:pStyle w:val="Akapitzlist"/>
        <w:numPr>
          <w:ilvl w:val="0"/>
          <w:numId w:val="29"/>
        </w:numPr>
        <w:spacing w:line="360" w:lineRule="auto"/>
        <w:ind w:right="47"/>
        <w:jc w:val="both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>liczba miejsc: 5</w:t>
      </w:r>
      <w:r w:rsidR="009E333E" w:rsidRPr="00CB68FF">
        <w:rPr>
          <w:rFonts w:ascii="Times New Roman" w:hAnsi="Times New Roman"/>
          <w:sz w:val="24"/>
          <w:szCs w:val="24"/>
        </w:rPr>
        <w:t>, liczba drzwi</w:t>
      </w:r>
      <w:r w:rsidRPr="00CB68FF">
        <w:rPr>
          <w:rFonts w:ascii="Times New Roman" w:hAnsi="Times New Roman"/>
          <w:sz w:val="24"/>
          <w:szCs w:val="24"/>
        </w:rPr>
        <w:t xml:space="preserve"> min.</w:t>
      </w:r>
      <w:r w:rsidR="009E333E" w:rsidRPr="00CB68FF">
        <w:rPr>
          <w:rFonts w:ascii="Times New Roman" w:hAnsi="Times New Roman"/>
          <w:sz w:val="24"/>
          <w:szCs w:val="24"/>
        </w:rPr>
        <w:t>: 4;</w:t>
      </w:r>
    </w:p>
    <w:p w:rsidR="009E333E" w:rsidRPr="00CB68FF" w:rsidRDefault="009E333E" w:rsidP="00C849AE">
      <w:pPr>
        <w:pStyle w:val="Akapitzlist"/>
        <w:numPr>
          <w:ilvl w:val="0"/>
          <w:numId w:val="29"/>
        </w:numPr>
        <w:spacing w:line="360" w:lineRule="auto"/>
        <w:ind w:right="47"/>
        <w:jc w:val="both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>pojemność silnika:</w:t>
      </w:r>
      <w:r w:rsidR="00C241EC" w:rsidRPr="00CB68FF">
        <w:rPr>
          <w:rFonts w:ascii="Times New Roman" w:hAnsi="Times New Roman"/>
          <w:sz w:val="24"/>
          <w:szCs w:val="24"/>
        </w:rPr>
        <w:t xml:space="preserve"> min. 1800</w:t>
      </w:r>
      <w:r w:rsidRPr="00CB68FF">
        <w:rPr>
          <w:rFonts w:ascii="Times New Roman" w:hAnsi="Times New Roman"/>
          <w:sz w:val="24"/>
          <w:szCs w:val="24"/>
        </w:rPr>
        <w:t xml:space="preserve"> cm</w:t>
      </w:r>
      <w:r w:rsidRPr="00CB68FF">
        <w:rPr>
          <w:rFonts w:ascii="Times New Roman" w:hAnsi="Times New Roman"/>
          <w:sz w:val="24"/>
          <w:szCs w:val="24"/>
          <w:vertAlign w:val="superscript"/>
        </w:rPr>
        <w:t>3</w:t>
      </w:r>
      <w:r w:rsidRPr="00CB68FF">
        <w:rPr>
          <w:rFonts w:ascii="Times New Roman" w:hAnsi="Times New Roman"/>
          <w:sz w:val="24"/>
          <w:szCs w:val="24"/>
        </w:rPr>
        <w:t xml:space="preserve">; </w:t>
      </w:r>
    </w:p>
    <w:p w:rsidR="009E333E" w:rsidRPr="00CB68FF" w:rsidRDefault="009E333E" w:rsidP="00C849AE">
      <w:pPr>
        <w:pStyle w:val="Akapitzlist"/>
        <w:numPr>
          <w:ilvl w:val="0"/>
          <w:numId w:val="29"/>
        </w:numPr>
        <w:spacing w:line="360" w:lineRule="auto"/>
        <w:ind w:right="47"/>
        <w:jc w:val="both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 xml:space="preserve">moc silnika: </w:t>
      </w:r>
      <w:r w:rsidR="00C241EC" w:rsidRPr="00CB68FF">
        <w:rPr>
          <w:rFonts w:ascii="Times New Roman" w:hAnsi="Times New Roman"/>
          <w:sz w:val="24"/>
          <w:szCs w:val="24"/>
        </w:rPr>
        <w:t xml:space="preserve">min. </w:t>
      </w:r>
      <w:r w:rsidRPr="00CB68FF">
        <w:rPr>
          <w:rFonts w:ascii="Times New Roman" w:hAnsi="Times New Roman"/>
          <w:sz w:val="24"/>
          <w:szCs w:val="24"/>
        </w:rPr>
        <w:t xml:space="preserve">150 KM; </w:t>
      </w:r>
    </w:p>
    <w:p w:rsidR="009E333E" w:rsidRPr="00CB68FF" w:rsidRDefault="009E333E" w:rsidP="00C849AE">
      <w:pPr>
        <w:pStyle w:val="Akapitzlist"/>
        <w:numPr>
          <w:ilvl w:val="0"/>
          <w:numId w:val="29"/>
        </w:numPr>
        <w:spacing w:line="360" w:lineRule="auto"/>
        <w:ind w:right="47"/>
        <w:jc w:val="both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 xml:space="preserve">rodzaj paliwa: </w:t>
      </w:r>
      <w:r w:rsidR="00C241EC" w:rsidRPr="00CB68FF">
        <w:rPr>
          <w:rFonts w:ascii="Times New Roman" w:hAnsi="Times New Roman"/>
          <w:sz w:val="24"/>
          <w:szCs w:val="24"/>
        </w:rPr>
        <w:t xml:space="preserve">benzyna bezołowiowa lub </w:t>
      </w:r>
      <w:r w:rsidRPr="00CB68FF">
        <w:rPr>
          <w:rFonts w:ascii="Times New Roman" w:hAnsi="Times New Roman"/>
          <w:sz w:val="24"/>
          <w:szCs w:val="24"/>
        </w:rPr>
        <w:t>olej napędowy;</w:t>
      </w:r>
    </w:p>
    <w:p w:rsidR="009E333E" w:rsidRPr="00CB68FF" w:rsidRDefault="009E333E" w:rsidP="00C849AE">
      <w:pPr>
        <w:pStyle w:val="Akapitzlist"/>
        <w:numPr>
          <w:ilvl w:val="0"/>
          <w:numId w:val="29"/>
        </w:numPr>
        <w:spacing w:line="360" w:lineRule="auto"/>
        <w:ind w:right="47"/>
        <w:jc w:val="both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>skrzynia bie</w:t>
      </w:r>
      <w:r w:rsidR="00C241EC" w:rsidRPr="00CB68FF">
        <w:rPr>
          <w:rFonts w:ascii="Times New Roman" w:hAnsi="Times New Roman"/>
          <w:sz w:val="24"/>
          <w:szCs w:val="24"/>
        </w:rPr>
        <w:t>gów: automatyczna;</w:t>
      </w:r>
    </w:p>
    <w:p w:rsidR="009E333E" w:rsidRPr="00C849AE" w:rsidRDefault="009E333E" w:rsidP="00C849AE">
      <w:pPr>
        <w:pStyle w:val="Akapitzlist"/>
        <w:numPr>
          <w:ilvl w:val="0"/>
          <w:numId w:val="29"/>
        </w:numPr>
        <w:spacing w:line="360" w:lineRule="auto"/>
        <w:ind w:right="47"/>
        <w:jc w:val="both"/>
        <w:rPr>
          <w:rFonts w:ascii="Times New Roman" w:hAnsi="Times New Roman"/>
          <w:sz w:val="24"/>
          <w:szCs w:val="24"/>
        </w:rPr>
      </w:pPr>
      <w:r w:rsidRPr="00C849AE">
        <w:rPr>
          <w:rFonts w:ascii="Times New Roman" w:hAnsi="Times New Roman"/>
          <w:sz w:val="24"/>
          <w:szCs w:val="24"/>
        </w:rPr>
        <w:t xml:space="preserve">kolor lakieru </w:t>
      </w:r>
      <w:r w:rsidR="00C241EC" w:rsidRPr="00C849AE">
        <w:rPr>
          <w:rFonts w:ascii="Times New Roman" w:hAnsi="Times New Roman"/>
          <w:sz w:val="24"/>
          <w:szCs w:val="24"/>
        </w:rPr>
        <w:t>nadwozia: czarny;</w:t>
      </w:r>
    </w:p>
    <w:p w:rsidR="009E333E" w:rsidRPr="00CB68FF" w:rsidRDefault="00010352" w:rsidP="00C849AE">
      <w:pPr>
        <w:pStyle w:val="Akapitzlist"/>
        <w:numPr>
          <w:ilvl w:val="0"/>
          <w:numId w:val="29"/>
        </w:numPr>
        <w:spacing w:line="36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 xml:space="preserve"> </w:t>
      </w:r>
      <w:r w:rsidR="00C241EC" w:rsidRPr="00CB68FF">
        <w:rPr>
          <w:rFonts w:ascii="Times New Roman" w:hAnsi="Times New Roman"/>
          <w:sz w:val="24"/>
          <w:szCs w:val="24"/>
        </w:rPr>
        <w:t>tapicerka: materiałowa, ciemna</w:t>
      </w:r>
      <w:r w:rsidR="009E333E" w:rsidRPr="00CB68FF">
        <w:rPr>
          <w:rFonts w:ascii="Times New Roman" w:hAnsi="Times New Roman"/>
          <w:sz w:val="24"/>
          <w:szCs w:val="24"/>
        </w:rPr>
        <w:t>;</w:t>
      </w:r>
    </w:p>
    <w:p w:rsidR="00010352" w:rsidRPr="00CB68FF" w:rsidRDefault="00010352" w:rsidP="00C849AE">
      <w:pPr>
        <w:pStyle w:val="Akapitzlist"/>
        <w:numPr>
          <w:ilvl w:val="0"/>
          <w:numId w:val="29"/>
        </w:numPr>
        <w:spacing w:line="36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 xml:space="preserve"> </w:t>
      </w:r>
      <w:r w:rsidR="00C241EC" w:rsidRPr="00CB68FF">
        <w:rPr>
          <w:rFonts w:ascii="Times New Roman" w:hAnsi="Times New Roman"/>
          <w:sz w:val="24"/>
          <w:szCs w:val="24"/>
        </w:rPr>
        <w:t xml:space="preserve">odległość od siedliska przedniego pasażera do sufitu min. 980 mm, od siedliska tylnego </w:t>
      </w:r>
      <w:r w:rsidRPr="00CB68FF">
        <w:rPr>
          <w:rFonts w:ascii="Times New Roman" w:hAnsi="Times New Roman"/>
          <w:sz w:val="24"/>
          <w:szCs w:val="24"/>
        </w:rPr>
        <w:t xml:space="preserve">  </w:t>
      </w:r>
    </w:p>
    <w:p w:rsidR="009E333E" w:rsidRPr="00CB68FF" w:rsidRDefault="00C241EC" w:rsidP="00C849AE">
      <w:pPr>
        <w:pStyle w:val="Akapitzlist"/>
        <w:numPr>
          <w:ilvl w:val="0"/>
          <w:numId w:val="29"/>
        </w:numPr>
        <w:spacing w:line="36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>do sufitu min. 965 mm;</w:t>
      </w:r>
    </w:p>
    <w:p w:rsidR="00C241EC" w:rsidRPr="00CB68FF" w:rsidRDefault="00C241EC" w:rsidP="00C849AE">
      <w:pPr>
        <w:pStyle w:val="Akapitzlist"/>
        <w:numPr>
          <w:ilvl w:val="0"/>
          <w:numId w:val="29"/>
        </w:numPr>
        <w:spacing w:line="36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>długość pojazdu min</w:t>
      </w:r>
      <w:r w:rsidR="006E7A33" w:rsidRPr="00CB68FF">
        <w:rPr>
          <w:rFonts w:ascii="Times New Roman" w:hAnsi="Times New Roman"/>
          <w:sz w:val="24"/>
          <w:szCs w:val="24"/>
        </w:rPr>
        <w:t>.</w:t>
      </w:r>
      <w:r w:rsidRPr="00CB68FF">
        <w:rPr>
          <w:rFonts w:ascii="Times New Roman" w:hAnsi="Times New Roman"/>
          <w:sz w:val="24"/>
          <w:szCs w:val="24"/>
        </w:rPr>
        <w:t xml:space="preserve"> 4765 mm;</w:t>
      </w:r>
    </w:p>
    <w:p w:rsidR="00C241EC" w:rsidRPr="00CB68FF" w:rsidRDefault="00C241EC" w:rsidP="00C849AE">
      <w:pPr>
        <w:pStyle w:val="Akapitzlist"/>
        <w:numPr>
          <w:ilvl w:val="0"/>
          <w:numId w:val="29"/>
        </w:numPr>
        <w:spacing w:line="36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>rozstaw osi min. 2800 mm</w:t>
      </w:r>
      <w:r w:rsidR="007C0E07" w:rsidRPr="00CB68FF">
        <w:rPr>
          <w:rFonts w:ascii="Times New Roman" w:hAnsi="Times New Roman"/>
          <w:sz w:val="24"/>
          <w:szCs w:val="24"/>
        </w:rPr>
        <w:t>.</w:t>
      </w:r>
    </w:p>
    <w:p w:rsidR="009E333E" w:rsidRPr="00CB68FF" w:rsidRDefault="009E333E" w:rsidP="005C0FA0">
      <w:pPr>
        <w:spacing w:line="360" w:lineRule="auto"/>
        <w:ind w:right="45"/>
      </w:pPr>
    </w:p>
    <w:p w:rsidR="009E333E" w:rsidRPr="00CB68FF" w:rsidRDefault="009E333E" w:rsidP="005C0FA0">
      <w:pPr>
        <w:spacing w:line="360" w:lineRule="auto"/>
        <w:ind w:right="45"/>
      </w:pPr>
    </w:p>
    <w:p w:rsidR="005C0FA0" w:rsidRPr="00CB68FF" w:rsidRDefault="009E333E" w:rsidP="005C0FA0">
      <w:pPr>
        <w:spacing w:after="329" w:line="360" w:lineRule="auto"/>
        <w:ind w:left="426" w:right="47" w:hanging="400"/>
      </w:pPr>
      <w:r w:rsidRPr="00CB68FF">
        <w:rPr>
          <w:b/>
        </w:rPr>
        <w:t xml:space="preserve">  </w:t>
      </w:r>
      <w:r w:rsidRPr="00CB68FF">
        <w:t xml:space="preserve">Wyposażenie pojazdu: </w:t>
      </w:r>
    </w:p>
    <w:p w:rsidR="00000CE2" w:rsidRPr="00CB68FF" w:rsidRDefault="00000CE2" w:rsidP="008315CF">
      <w:pPr>
        <w:pStyle w:val="Akapitzlist"/>
        <w:numPr>
          <w:ilvl w:val="0"/>
          <w:numId w:val="27"/>
        </w:numPr>
        <w:spacing w:after="329" w:line="360" w:lineRule="auto"/>
        <w:ind w:right="47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>poduszki  powietrzne cz</w:t>
      </w:r>
      <w:r w:rsidR="008823F8">
        <w:rPr>
          <w:rFonts w:ascii="Times New Roman" w:hAnsi="Times New Roman"/>
          <w:sz w:val="24"/>
          <w:szCs w:val="24"/>
        </w:rPr>
        <w:t>ołowe: kierowcy  i  pasażera  (</w:t>
      </w:r>
      <w:r w:rsidRPr="00CB68FF">
        <w:rPr>
          <w:rFonts w:ascii="Times New Roman" w:hAnsi="Times New Roman"/>
          <w:sz w:val="24"/>
          <w:szCs w:val="24"/>
        </w:rPr>
        <w:t>z funkcją dezaktywacji  poduszki pasażera)</w:t>
      </w:r>
      <w:r w:rsidR="008402B8" w:rsidRPr="00CB68FF">
        <w:rPr>
          <w:rFonts w:ascii="Times New Roman" w:hAnsi="Times New Roman"/>
          <w:sz w:val="24"/>
          <w:szCs w:val="24"/>
        </w:rPr>
        <w:t>;</w:t>
      </w:r>
    </w:p>
    <w:p w:rsidR="00000CE2" w:rsidRPr="00CB68FF" w:rsidRDefault="00000CE2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 xml:space="preserve"> poduszki  boczne przednie i tylne</w:t>
      </w:r>
      <w:r w:rsidR="008402B8" w:rsidRPr="00CB68FF">
        <w:rPr>
          <w:rFonts w:ascii="Times New Roman" w:hAnsi="Times New Roman"/>
          <w:sz w:val="24"/>
          <w:szCs w:val="24"/>
        </w:rPr>
        <w:t>;</w:t>
      </w:r>
      <w:r w:rsidRPr="00CB68FF">
        <w:rPr>
          <w:rFonts w:ascii="Times New Roman" w:hAnsi="Times New Roman"/>
          <w:sz w:val="24"/>
          <w:szCs w:val="24"/>
        </w:rPr>
        <w:t xml:space="preserve"> </w:t>
      </w:r>
    </w:p>
    <w:p w:rsidR="00000CE2" w:rsidRPr="00CB68FF" w:rsidRDefault="00000CE2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 xml:space="preserve"> kurtyny  powietrzne</w:t>
      </w:r>
      <w:r w:rsidR="008402B8" w:rsidRPr="00CB68FF">
        <w:rPr>
          <w:rFonts w:ascii="Times New Roman" w:hAnsi="Times New Roman"/>
          <w:sz w:val="24"/>
          <w:szCs w:val="24"/>
        </w:rPr>
        <w:t>;</w:t>
      </w:r>
    </w:p>
    <w:p w:rsidR="00000CE2" w:rsidRPr="00CB68FF" w:rsidRDefault="00000CE2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 xml:space="preserve"> elektrycznie  sterowany  fotel  kierowcy i pasażera</w:t>
      </w:r>
      <w:r w:rsidR="008402B8" w:rsidRPr="00CB68FF">
        <w:rPr>
          <w:rFonts w:ascii="Times New Roman" w:hAnsi="Times New Roman"/>
          <w:sz w:val="24"/>
          <w:szCs w:val="24"/>
        </w:rPr>
        <w:t>;</w:t>
      </w:r>
    </w:p>
    <w:p w:rsidR="00000CE2" w:rsidRPr="00CB68FF" w:rsidRDefault="00000CE2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>elektryczn</w:t>
      </w:r>
      <w:r w:rsidR="004811AD" w:rsidRPr="00CB68FF">
        <w:rPr>
          <w:rFonts w:ascii="Times New Roman" w:hAnsi="Times New Roman"/>
          <w:sz w:val="24"/>
          <w:szCs w:val="24"/>
        </w:rPr>
        <w:t>ie sterowane</w:t>
      </w:r>
      <w:r w:rsidRPr="00CB68FF">
        <w:rPr>
          <w:rFonts w:ascii="Times New Roman" w:hAnsi="Times New Roman"/>
          <w:sz w:val="24"/>
          <w:szCs w:val="24"/>
        </w:rPr>
        <w:t xml:space="preserve"> szyb</w:t>
      </w:r>
      <w:r w:rsidR="004811AD" w:rsidRPr="00CB68FF">
        <w:rPr>
          <w:rFonts w:ascii="Times New Roman" w:hAnsi="Times New Roman"/>
          <w:sz w:val="24"/>
          <w:szCs w:val="24"/>
        </w:rPr>
        <w:t>y</w:t>
      </w:r>
      <w:r w:rsidRPr="00CB68FF">
        <w:rPr>
          <w:rFonts w:ascii="Times New Roman" w:hAnsi="Times New Roman"/>
          <w:sz w:val="24"/>
          <w:szCs w:val="24"/>
        </w:rPr>
        <w:t xml:space="preserve"> z przodu i </w:t>
      </w:r>
      <w:r w:rsidR="004811AD" w:rsidRPr="00CB68FF">
        <w:rPr>
          <w:rFonts w:ascii="Times New Roman" w:hAnsi="Times New Roman"/>
          <w:sz w:val="24"/>
          <w:szCs w:val="24"/>
        </w:rPr>
        <w:t xml:space="preserve">z </w:t>
      </w:r>
      <w:r w:rsidRPr="00CB68FF">
        <w:rPr>
          <w:rFonts w:ascii="Times New Roman" w:hAnsi="Times New Roman"/>
          <w:sz w:val="24"/>
          <w:szCs w:val="24"/>
        </w:rPr>
        <w:t>tyłu z funkcją zabezpieczającą przed przytrzaśnięciem</w:t>
      </w:r>
      <w:r w:rsidR="004811AD" w:rsidRPr="00CB68FF">
        <w:rPr>
          <w:rFonts w:ascii="Times New Roman" w:hAnsi="Times New Roman"/>
          <w:sz w:val="24"/>
          <w:szCs w:val="24"/>
        </w:rPr>
        <w:t>;</w:t>
      </w:r>
    </w:p>
    <w:p w:rsidR="00000CE2" w:rsidRPr="00CB68FF" w:rsidRDefault="00000CE2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 xml:space="preserve"> elekt</w:t>
      </w:r>
      <w:r w:rsidR="008402B8" w:rsidRPr="00CB68FF">
        <w:rPr>
          <w:rFonts w:ascii="Times New Roman" w:hAnsi="Times New Roman"/>
          <w:sz w:val="24"/>
          <w:szCs w:val="24"/>
        </w:rPr>
        <w:t>rycznie  sterowane, podgrzewane i</w:t>
      </w:r>
      <w:r w:rsidR="004811AD" w:rsidRPr="00CB68FF">
        <w:rPr>
          <w:rFonts w:ascii="Times New Roman" w:hAnsi="Times New Roman"/>
          <w:sz w:val="24"/>
          <w:szCs w:val="24"/>
        </w:rPr>
        <w:t xml:space="preserve"> składane lusterka </w:t>
      </w:r>
      <w:r w:rsidRPr="00CB68FF">
        <w:rPr>
          <w:rFonts w:ascii="Times New Roman" w:hAnsi="Times New Roman"/>
          <w:sz w:val="24"/>
          <w:szCs w:val="24"/>
        </w:rPr>
        <w:t>boczne</w:t>
      </w:r>
      <w:r w:rsidR="004811AD" w:rsidRPr="00CB68FF">
        <w:rPr>
          <w:rFonts w:ascii="Times New Roman" w:hAnsi="Times New Roman"/>
          <w:sz w:val="24"/>
          <w:szCs w:val="24"/>
        </w:rPr>
        <w:t>;</w:t>
      </w:r>
      <w:r w:rsidRPr="00CB68FF">
        <w:rPr>
          <w:rFonts w:ascii="Times New Roman" w:hAnsi="Times New Roman"/>
          <w:sz w:val="24"/>
          <w:szCs w:val="24"/>
        </w:rPr>
        <w:t xml:space="preserve"> </w:t>
      </w:r>
    </w:p>
    <w:p w:rsidR="00000CE2" w:rsidRPr="00CB68FF" w:rsidRDefault="00000CE2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 xml:space="preserve"> podgrzewane  fotele  min. </w:t>
      </w:r>
      <w:r w:rsidR="004811AD" w:rsidRPr="00CB68FF">
        <w:rPr>
          <w:rFonts w:ascii="Times New Roman" w:hAnsi="Times New Roman"/>
          <w:sz w:val="24"/>
          <w:szCs w:val="24"/>
        </w:rPr>
        <w:t>p</w:t>
      </w:r>
      <w:r w:rsidRPr="00CB68FF">
        <w:rPr>
          <w:rFonts w:ascii="Times New Roman" w:hAnsi="Times New Roman"/>
          <w:sz w:val="24"/>
          <w:szCs w:val="24"/>
        </w:rPr>
        <w:t>rzednie</w:t>
      </w:r>
      <w:r w:rsidR="004811AD" w:rsidRPr="00CB68FF">
        <w:rPr>
          <w:rFonts w:ascii="Times New Roman" w:hAnsi="Times New Roman"/>
          <w:sz w:val="24"/>
          <w:szCs w:val="24"/>
        </w:rPr>
        <w:t>;</w:t>
      </w:r>
    </w:p>
    <w:p w:rsidR="00000CE2" w:rsidRPr="00CB68FF" w:rsidRDefault="00000CE2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 xml:space="preserve"> klimatyzacja  automatyczna min. </w:t>
      </w:r>
      <w:r w:rsidR="004811AD" w:rsidRPr="00CB68FF">
        <w:rPr>
          <w:rFonts w:ascii="Times New Roman" w:hAnsi="Times New Roman"/>
          <w:sz w:val="24"/>
          <w:szCs w:val="24"/>
        </w:rPr>
        <w:t>d</w:t>
      </w:r>
      <w:r w:rsidRPr="00CB68FF">
        <w:rPr>
          <w:rFonts w:ascii="Times New Roman" w:hAnsi="Times New Roman"/>
          <w:sz w:val="24"/>
          <w:szCs w:val="24"/>
        </w:rPr>
        <w:t>wustrefowa</w:t>
      </w:r>
      <w:r w:rsidR="004811AD" w:rsidRPr="00CB68FF">
        <w:rPr>
          <w:rFonts w:ascii="Times New Roman" w:hAnsi="Times New Roman"/>
          <w:sz w:val="24"/>
          <w:szCs w:val="24"/>
        </w:rPr>
        <w:t>;</w:t>
      </w:r>
    </w:p>
    <w:p w:rsidR="00000CE2" w:rsidRPr="00CB68FF" w:rsidRDefault="004811AD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>dodatkowo przyciemniane szyby w tylnej części nadwozia;</w:t>
      </w:r>
    </w:p>
    <w:p w:rsidR="00000CE2" w:rsidRPr="00CB68FF" w:rsidRDefault="00000CE2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>kierownica skórzana wielofunkcyjna</w:t>
      </w:r>
      <w:r w:rsidR="004811AD" w:rsidRPr="00CB68FF">
        <w:rPr>
          <w:rFonts w:ascii="Times New Roman" w:hAnsi="Times New Roman"/>
          <w:sz w:val="24"/>
          <w:szCs w:val="24"/>
        </w:rPr>
        <w:t>;</w:t>
      </w:r>
    </w:p>
    <w:p w:rsidR="00000CE2" w:rsidRPr="00CB68FF" w:rsidRDefault="00000CE2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 xml:space="preserve"> </w:t>
      </w:r>
      <w:r w:rsidR="004811AD" w:rsidRPr="00CB68FF">
        <w:rPr>
          <w:rFonts w:ascii="Times New Roman" w:hAnsi="Times New Roman"/>
          <w:sz w:val="24"/>
          <w:szCs w:val="24"/>
        </w:rPr>
        <w:t>tempomat;</w:t>
      </w:r>
    </w:p>
    <w:p w:rsidR="00000CE2" w:rsidRPr="00CB68FF" w:rsidRDefault="00000CE2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 xml:space="preserve"> komputer pokładowy z wyświetlaczem kolor</w:t>
      </w:r>
      <w:r w:rsidR="004811AD" w:rsidRPr="00CB68FF">
        <w:rPr>
          <w:rFonts w:ascii="Times New Roman" w:hAnsi="Times New Roman"/>
          <w:sz w:val="24"/>
          <w:szCs w:val="24"/>
        </w:rPr>
        <w:t>owym</w:t>
      </w:r>
      <w:r w:rsidRPr="00CB68FF">
        <w:rPr>
          <w:rFonts w:ascii="Times New Roman" w:hAnsi="Times New Roman"/>
          <w:sz w:val="24"/>
          <w:szCs w:val="24"/>
        </w:rPr>
        <w:t xml:space="preserve">  min. 8”</w:t>
      </w:r>
      <w:r w:rsidR="007C0E07" w:rsidRPr="00CB68FF">
        <w:rPr>
          <w:rFonts w:ascii="Times New Roman" w:hAnsi="Times New Roman"/>
          <w:sz w:val="24"/>
          <w:szCs w:val="24"/>
        </w:rPr>
        <w:t>;</w:t>
      </w:r>
    </w:p>
    <w:p w:rsidR="00000CE2" w:rsidRPr="00CB68FF" w:rsidRDefault="00000CE2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 xml:space="preserve"> system  nawigacji  satelitarnej</w:t>
      </w:r>
      <w:r w:rsidR="007C0E07" w:rsidRPr="00CB68FF">
        <w:rPr>
          <w:rFonts w:ascii="Times New Roman" w:hAnsi="Times New Roman"/>
          <w:sz w:val="24"/>
          <w:szCs w:val="24"/>
        </w:rPr>
        <w:t>;</w:t>
      </w:r>
    </w:p>
    <w:p w:rsidR="00000CE2" w:rsidRPr="00CB68FF" w:rsidRDefault="00000CE2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 xml:space="preserve"> instalacja  radiowa z min. 8 głośnikami</w:t>
      </w:r>
      <w:r w:rsidR="007C0E07" w:rsidRPr="00CB68FF">
        <w:rPr>
          <w:rFonts w:ascii="Times New Roman" w:hAnsi="Times New Roman"/>
          <w:sz w:val="24"/>
          <w:szCs w:val="24"/>
        </w:rPr>
        <w:t>;</w:t>
      </w:r>
    </w:p>
    <w:p w:rsidR="00000CE2" w:rsidRPr="00CB68FF" w:rsidRDefault="00000CE2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8FF">
        <w:rPr>
          <w:rFonts w:ascii="Times New Roman" w:hAnsi="Times New Roman"/>
          <w:sz w:val="24"/>
          <w:szCs w:val="24"/>
        </w:rPr>
        <w:t>bezkluczykowy</w:t>
      </w:r>
      <w:proofErr w:type="spellEnd"/>
      <w:r w:rsidRPr="00CB68FF">
        <w:rPr>
          <w:rFonts w:ascii="Times New Roman" w:hAnsi="Times New Roman"/>
          <w:sz w:val="24"/>
          <w:szCs w:val="24"/>
        </w:rPr>
        <w:t xml:space="preserve">  system  obsługi  samochodu z alarmem</w:t>
      </w:r>
      <w:r w:rsidR="007C0E07" w:rsidRPr="00CB68FF">
        <w:rPr>
          <w:rFonts w:ascii="Times New Roman" w:hAnsi="Times New Roman"/>
          <w:sz w:val="24"/>
          <w:szCs w:val="24"/>
        </w:rPr>
        <w:t>;</w:t>
      </w:r>
    </w:p>
    <w:p w:rsidR="00000CE2" w:rsidRPr="00CB68FF" w:rsidRDefault="007C0E07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B68FF">
        <w:rPr>
          <w:rFonts w:ascii="Times New Roman" w:hAnsi="Times New Roman"/>
          <w:sz w:val="24"/>
          <w:szCs w:val="24"/>
        </w:rPr>
        <w:t>i</w:t>
      </w:r>
      <w:r w:rsidR="00000CE2" w:rsidRPr="00CB68FF">
        <w:rPr>
          <w:rFonts w:ascii="Times New Roman" w:hAnsi="Times New Roman"/>
          <w:sz w:val="24"/>
          <w:szCs w:val="24"/>
        </w:rPr>
        <w:t>mobilajzer</w:t>
      </w:r>
      <w:proofErr w:type="spellEnd"/>
      <w:r w:rsidRPr="00CB68FF">
        <w:rPr>
          <w:rFonts w:ascii="Times New Roman" w:hAnsi="Times New Roman"/>
          <w:sz w:val="24"/>
          <w:szCs w:val="24"/>
        </w:rPr>
        <w:t>;</w:t>
      </w:r>
    </w:p>
    <w:p w:rsidR="00000CE2" w:rsidRPr="00CB68FF" w:rsidRDefault="007C0E07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B68FF">
        <w:rPr>
          <w:rFonts w:ascii="Times New Roman" w:hAnsi="Times New Roman"/>
          <w:sz w:val="24"/>
          <w:szCs w:val="24"/>
        </w:rPr>
        <w:t>b</w:t>
      </w:r>
      <w:r w:rsidR="00000CE2" w:rsidRPr="00CB68FF">
        <w:rPr>
          <w:rFonts w:ascii="Times New Roman" w:hAnsi="Times New Roman"/>
          <w:sz w:val="24"/>
          <w:szCs w:val="24"/>
        </w:rPr>
        <w:t>luetooth</w:t>
      </w:r>
      <w:proofErr w:type="spellEnd"/>
      <w:r w:rsidRPr="00CB68FF">
        <w:rPr>
          <w:rFonts w:ascii="Times New Roman" w:hAnsi="Times New Roman"/>
          <w:sz w:val="24"/>
          <w:szCs w:val="24"/>
        </w:rPr>
        <w:t>;</w:t>
      </w:r>
    </w:p>
    <w:p w:rsidR="00000CE2" w:rsidRPr="00CB68FF" w:rsidRDefault="00000CE2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>czujnik  deszczu</w:t>
      </w:r>
      <w:r w:rsidR="007C0E07" w:rsidRPr="00CB68FF">
        <w:rPr>
          <w:rFonts w:ascii="Times New Roman" w:hAnsi="Times New Roman"/>
          <w:sz w:val="24"/>
          <w:szCs w:val="24"/>
        </w:rPr>
        <w:t>;</w:t>
      </w:r>
    </w:p>
    <w:p w:rsidR="00000CE2" w:rsidRPr="00CB68FF" w:rsidRDefault="00000CE2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>czujniki  parkowania  tył i przód</w:t>
      </w:r>
      <w:r w:rsidR="007C0E07" w:rsidRPr="00CB68FF">
        <w:rPr>
          <w:rFonts w:ascii="Times New Roman" w:hAnsi="Times New Roman"/>
          <w:sz w:val="24"/>
          <w:szCs w:val="24"/>
        </w:rPr>
        <w:t>;</w:t>
      </w:r>
    </w:p>
    <w:p w:rsidR="00000CE2" w:rsidRPr="00CB68FF" w:rsidRDefault="00000CE2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>bezdotykowo  sterowana  pokrywa  bagażnika</w:t>
      </w:r>
      <w:r w:rsidR="007C0E07" w:rsidRPr="00CB68FF">
        <w:rPr>
          <w:rFonts w:ascii="Times New Roman" w:hAnsi="Times New Roman"/>
          <w:sz w:val="24"/>
          <w:szCs w:val="24"/>
        </w:rPr>
        <w:t>;</w:t>
      </w:r>
    </w:p>
    <w:p w:rsidR="007C0E07" w:rsidRPr="00CB68FF" w:rsidRDefault="007C0E07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>przednie reflektory</w:t>
      </w:r>
      <w:r w:rsidR="00000CE2" w:rsidRPr="00CB68FF">
        <w:rPr>
          <w:rFonts w:ascii="Times New Roman" w:hAnsi="Times New Roman"/>
          <w:sz w:val="24"/>
          <w:szCs w:val="24"/>
        </w:rPr>
        <w:t xml:space="preserve"> z</w:t>
      </w:r>
      <w:r w:rsidRPr="00CB68FF">
        <w:rPr>
          <w:rFonts w:ascii="Times New Roman" w:hAnsi="Times New Roman"/>
          <w:sz w:val="24"/>
          <w:szCs w:val="24"/>
        </w:rPr>
        <w:t xml:space="preserve"> funkcją </w:t>
      </w:r>
      <w:r w:rsidR="008402B8" w:rsidRPr="00CB68FF">
        <w:rPr>
          <w:rFonts w:ascii="Times New Roman" w:hAnsi="Times New Roman"/>
          <w:sz w:val="24"/>
          <w:szCs w:val="24"/>
        </w:rPr>
        <w:t>adaptacji  świateł</w:t>
      </w:r>
      <w:r w:rsidRPr="00CB68FF">
        <w:rPr>
          <w:rFonts w:ascii="Times New Roman" w:hAnsi="Times New Roman"/>
          <w:sz w:val="24"/>
          <w:szCs w:val="24"/>
        </w:rPr>
        <w:t>;</w:t>
      </w:r>
    </w:p>
    <w:p w:rsidR="007C0E07" w:rsidRPr="00CB68FF" w:rsidRDefault="007C0E07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 xml:space="preserve"> światła </w:t>
      </w:r>
      <w:r w:rsidR="00000CE2" w:rsidRPr="00CB68FF">
        <w:rPr>
          <w:rFonts w:ascii="Times New Roman" w:hAnsi="Times New Roman"/>
          <w:sz w:val="24"/>
          <w:szCs w:val="24"/>
        </w:rPr>
        <w:t xml:space="preserve">do jazdy dziennej w </w:t>
      </w:r>
      <w:r w:rsidRPr="00CB68FF">
        <w:rPr>
          <w:rFonts w:ascii="Times New Roman" w:hAnsi="Times New Roman"/>
          <w:sz w:val="24"/>
          <w:szCs w:val="24"/>
        </w:rPr>
        <w:t xml:space="preserve">technologii LED;  </w:t>
      </w:r>
    </w:p>
    <w:p w:rsidR="00000CE2" w:rsidRPr="00CB68FF" w:rsidRDefault="007C0E07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>spryskiwacze  reflektorów;</w:t>
      </w:r>
      <w:r w:rsidR="00000CE2" w:rsidRPr="00CB68FF">
        <w:rPr>
          <w:rFonts w:ascii="Times New Roman" w:hAnsi="Times New Roman"/>
          <w:sz w:val="24"/>
          <w:szCs w:val="24"/>
        </w:rPr>
        <w:t xml:space="preserve">  </w:t>
      </w:r>
    </w:p>
    <w:p w:rsidR="00000CE2" w:rsidRPr="00CB68FF" w:rsidRDefault="00000CE2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 xml:space="preserve"> reflektory  przeciwmgielne w technologii LED</w:t>
      </w:r>
      <w:r w:rsidR="007C0E07" w:rsidRPr="00CB68FF">
        <w:rPr>
          <w:rFonts w:ascii="Times New Roman" w:hAnsi="Times New Roman"/>
          <w:sz w:val="24"/>
          <w:szCs w:val="24"/>
        </w:rPr>
        <w:t>;</w:t>
      </w:r>
    </w:p>
    <w:p w:rsidR="008402B8" w:rsidRPr="00CB68FF" w:rsidRDefault="008402B8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 xml:space="preserve"> system  zapobiegania blokowaniu</w:t>
      </w:r>
      <w:r w:rsidR="007C0E07" w:rsidRPr="00CB68FF">
        <w:rPr>
          <w:rFonts w:ascii="Times New Roman" w:hAnsi="Times New Roman"/>
          <w:sz w:val="24"/>
          <w:szCs w:val="24"/>
        </w:rPr>
        <w:t xml:space="preserve">  kół;</w:t>
      </w:r>
    </w:p>
    <w:p w:rsidR="00000CE2" w:rsidRPr="00CB68FF" w:rsidRDefault="00000CE2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>sy</w:t>
      </w:r>
      <w:r w:rsidR="007C0E07" w:rsidRPr="00CB68FF">
        <w:rPr>
          <w:rFonts w:ascii="Times New Roman" w:hAnsi="Times New Roman"/>
          <w:sz w:val="24"/>
          <w:szCs w:val="24"/>
        </w:rPr>
        <w:t>stem  stabilizacji  toru  jazdy;</w:t>
      </w:r>
    </w:p>
    <w:p w:rsidR="00000CE2" w:rsidRPr="00CB68FF" w:rsidRDefault="00000CE2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>system  kontroli  odstępu z funkcją  awaryjnego  hamowania</w:t>
      </w:r>
      <w:r w:rsidR="007C0E07" w:rsidRPr="00CB68FF">
        <w:rPr>
          <w:rFonts w:ascii="Times New Roman" w:hAnsi="Times New Roman"/>
          <w:sz w:val="24"/>
          <w:szCs w:val="24"/>
        </w:rPr>
        <w:t>;</w:t>
      </w:r>
    </w:p>
    <w:p w:rsidR="00000CE2" w:rsidRPr="00CB68FF" w:rsidRDefault="00000CE2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>system  kontroli  ciśnienia w oponach</w:t>
      </w:r>
      <w:r w:rsidR="007C0E07" w:rsidRPr="00CB68FF">
        <w:rPr>
          <w:rFonts w:ascii="Times New Roman" w:hAnsi="Times New Roman"/>
          <w:sz w:val="24"/>
          <w:szCs w:val="24"/>
        </w:rPr>
        <w:t>;</w:t>
      </w:r>
    </w:p>
    <w:p w:rsidR="00000CE2" w:rsidRPr="00CB68FF" w:rsidRDefault="00000CE2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>tarcze  kół  ze  stopów lekkich- 17”</w:t>
      </w:r>
      <w:r w:rsidR="007C0E07" w:rsidRPr="00CB68FF">
        <w:rPr>
          <w:rFonts w:ascii="Times New Roman" w:hAnsi="Times New Roman"/>
          <w:sz w:val="24"/>
          <w:szCs w:val="24"/>
        </w:rPr>
        <w:t>;</w:t>
      </w:r>
    </w:p>
    <w:p w:rsidR="00000CE2" w:rsidRPr="00CB68FF" w:rsidRDefault="00000CE2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 xml:space="preserve"> koło  zapasowe dojazdowe, podnośnik, klucz do kół, trójkąt ostrzegawczy, gaśnica</w:t>
      </w:r>
      <w:r w:rsidR="007C0E07" w:rsidRPr="00CB68FF">
        <w:rPr>
          <w:rFonts w:ascii="Times New Roman" w:hAnsi="Times New Roman"/>
          <w:sz w:val="24"/>
          <w:szCs w:val="24"/>
        </w:rPr>
        <w:t>, apteczka;</w:t>
      </w:r>
      <w:r w:rsidRPr="00CB68FF">
        <w:rPr>
          <w:rFonts w:ascii="Times New Roman" w:hAnsi="Times New Roman"/>
          <w:sz w:val="24"/>
          <w:szCs w:val="24"/>
        </w:rPr>
        <w:t xml:space="preserve">        </w:t>
      </w:r>
    </w:p>
    <w:p w:rsidR="008315CF" w:rsidRPr="00CB68FF" w:rsidRDefault="00000CE2" w:rsidP="008315C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8402B8" w:rsidRPr="00CB68FF">
        <w:rPr>
          <w:rFonts w:ascii="Times New Roman" w:hAnsi="Times New Roman"/>
          <w:sz w:val="24"/>
          <w:szCs w:val="24"/>
        </w:rPr>
        <w:t>komplet k</w:t>
      </w:r>
      <w:r w:rsidRPr="00CB68FF">
        <w:rPr>
          <w:rFonts w:ascii="Times New Roman" w:hAnsi="Times New Roman"/>
          <w:sz w:val="24"/>
          <w:szCs w:val="24"/>
        </w:rPr>
        <w:t>ół do jazdy zimowej</w:t>
      </w:r>
      <w:r w:rsidR="005F3ABF" w:rsidRPr="00CB68FF">
        <w:rPr>
          <w:rFonts w:ascii="Times New Roman" w:hAnsi="Times New Roman"/>
          <w:sz w:val="24"/>
          <w:szCs w:val="24"/>
        </w:rPr>
        <w:t>.</w:t>
      </w:r>
      <w:r w:rsidRPr="00CB68FF">
        <w:rPr>
          <w:rFonts w:ascii="Times New Roman" w:hAnsi="Times New Roman"/>
          <w:sz w:val="24"/>
          <w:szCs w:val="24"/>
        </w:rPr>
        <w:t xml:space="preserve">  </w:t>
      </w:r>
    </w:p>
    <w:p w:rsidR="00000CE2" w:rsidRPr="00CB68FF" w:rsidRDefault="00000CE2" w:rsidP="008315CF">
      <w:pPr>
        <w:spacing w:line="360" w:lineRule="auto"/>
        <w:ind w:left="360"/>
      </w:pPr>
    </w:p>
    <w:p w:rsidR="006E7A33" w:rsidRPr="00CB68FF" w:rsidRDefault="008315CF" w:rsidP="005C0FA0">
      <w:pPr>
        <w:spacing w:after="329" w:line="360" w:lineRule="auto"/>
        <w:ind w:left="426" w:right="47" w:hanging="400"/>
      </w:pPr>
      <w:r w:rsidRPr="00CB68FF">
        <w:t>III.</w:t>
      </w:r>
      <w:r w:rsidR="00FF6A3C" w:rsidRPr="00CB68FF">
        <w:t xml:space="preserve"> Wymagania dodatkowe:</w:t>
      </w:r>
    </w:p>
    <w:p w:rsidR="005C0FA0" w:rsidRPr="00CB68FF" w:rsidRDefault="00FF6A3C" w:rsidP="005C0FA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>Zamawiający wymaga, aby Oferent zagwarantował obsługę leasin</w:t>
      </w:r>
      <w:r w:rsidR="005C0FA0" w:rsidRPr="00CB68FF">
        <w:rPr>
          <w:rFonts w:ascii="Times New Roman" w:hAnsi="Times New Roman"/>
          <w:sz w:val="24"/>
          <w:szCs w:val="24"/>
        </w:rPr>
        <w:t xml:space="preserve">gową </w:t>
      </w:r>
      <w:r w:rsidRPr="00CB68FF">
        <w:rPr>
          <w:rFonts w:ascii="Times New Roman" w:hAnsi="Times New Roman"/>
          <w:sz w:val="24"/>
          <w:szCs w:val="24"/>
        </w:rPr>
        <w:t>pojazdu przez okres min. 4 lat, przy wpłacie własnej</w:t>
      </w:r>
      <w:r w:rsidR="005C0FA0" w:rsidRPr="00CB68FF">
        <w:rPr>
          <w:rFonts w:ascii="Times New Roman" w:hAnsi="Times New Roman"/>
          <w:sz w:val="24"/>
          <w:szCs w:val="24"/>
        </w:rPr>
        <w:t xml:space="preserve"> 0% i </w:t>
      </w:r>
      <w:r w:rsidRPr="00CB68FF">
        <w:rPr>
          <w:rFonts w:ascii="Times New Roman" w:hAnsi="Times New Roman"/>
          <w:sz w:val="24"/>
          <w:szCs w:val="24"/>
        </w:rPr>
        <w:t>wykupie po za</w:t>
      </w:r>
      <w:r w:rsidR="008D1037" w:rsidRPr="00CB68FF">
        <w:rPr>
          <w:rFonts w:ascii="Times New Roman" w:hAnsi="Times New Roman"/>
          <w:sz w:val="24"/>
          <w:szCs w:val="24"/>
        </w:rPr>
        <w:t>kończeniu umowy w wysokości 40% wartości.</w:t>
      </w:r>
      <w:r w:rsidR="000832C8" w:rsidRPr="00CB68FF">
        <w:rPr>
          <w:rFonts w:ascii="Times New Roman" w:hAnsi="Times New Roman"/>
          <w:sz w:val="24"/>
          <w:szCs w:val="24"/>
        </w:rPr>
        <w:t xml:space="preserve"> Koszt obsługi leasingowej ma być zawarty w cenie oferty. Specyfikacja usługi leasingu ma być zawarta w treści oferty.</w:t>
      </w:r>
    </w:p>
    <w:p w:rsidR="00FF6A3C" w:rsidRPr="00CB68FF" w:rsidRDefault="00FF6A3C" w:rsidP="005C0FA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eastAsia="Tahoma,Bold" w:hAnsi="Times New Roman"/>
          <w:sz w:val="24"/>
          <w:szCs w:val="24"/>
        </w:rPr>
        <w:t>Zamawiający wymaga gwarancji producenta na: części mechaniczne wraz z układami jezdnymi, przeniesienie napędu i zawieszenie oraz zespoły elektryczne i elektroniczne</w:t>
      </w:r>
      <w:r w:rsidR="005F3ABF" w:rsidRPr="00CB68FF">
        <w:rPr>
          <w:rFonts w:ascii="Times New Roman" w:eastAsia="Tahoma,Bold" w:hAnsi="Times New Roman"/>
          <w:sz w:val="24"/>
          <w:szCs w:val="24"/>
        </w:rPr>
        <w:t xml:space="preserve"> -</w:t>
      </w:r>
      <w:r w:rsidR="005C0FA0" w:rsidRPr="00CB68FF">
        <w:rPr>
          <w:rFonts w:ascii="Times New Roman" w:eastAsia="Tahoma,Bold" w:hAnsi="Times New Roman"/>
          <w:sz w:val="24"/>
          <w:szCs w:val="24"/>
        </w:rPr>
        <w:t xml:space="preserve"> min. 24 miesiące od daty protokolarne</w:t>
      </w:r>
      <w:r w:rsidR="005F3ABF" w:rsidRPr="00CB68FF">
        <w:rPr>
          <w:rFonts w:ascii="Times New Roman" w:eastAsia="Tahoma,Bold" w:hAnsi="Times New Roman"/>
          <w:sz w:val="24"/>
          <w:szCs w:val="24"/>
        </w:rPr>
        <w:t>go odbioru; powłokę lakierniczą -</w:t>
      </w:r>
      <w:r w:rsidR="005C0FA0" w:rsidRPr="00CB68FF">
        <w:rPr>
          <w:rFonts w:ascii="Times New Roman" w:eastAsia="Tahoma,Bold" w:hAnsi="Times New Roman"/>
          <w:sz w:val="24"/>
          <w:szCs w:val="24"/>
        </w:rPr>
        <w:t xml:space="preserve"> min. 24 miesiące od daty protokolarne</w:t>
      </w:r>
      <w:r w:rsidR="005F3ABF" w:rsidRPr="00CB68FF">
        <w:rPr>
          <w:rFonts w:ascii="Times New Roman" w:eastAsia="Tahoma,Bold" w:hAnsi="Times New Roman"/>
          <w:sz w:val="24"/>
          <w:szCs w:val="24"/>
        </w:rPr>
        <w:t>go odbioru; perforację nadwozia -</w:t>
      </w:r>
      <w:r w:rsidR="005C0FA0" w:rsidRPr="00CB68FF">
        <w:rPr>
          <w:rFonts w:ascii="Times New Roman" w:eastAsia="Tahoma,Bold" w:hAnsi="Times New Roman"/>
          <w:sz w:val="24"/>
          <w:szCs w:val="24"/>
        </w:rPr>
        <w:t xml:space="preserve">  min. 24 miesiące od daty protokolarnego odbioru. </w:t>
      </w:r>
    </w:p>
    <w:p w:rsidR="000832C8" w:rsidRPr="00CB68FF" w:rsidRDefault="00202F79" w:rsidP="005C0FA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68FF">
        <w:rPr>
          <w:rFonts w:ascii="Times New Roman" w:hAnsi="Times New Roman"/>
          <w:sz w:val="24"/>
          <w:szCs w:val="24"/>
        </w:rPr>
        <w:t>Koszt przeglądów gwarancyjnych ma być zawarty w cenie oferty.</w:t>
      </w:r>
    </w:p>
    <w:p w:rsidR="005E27C6" w:rsidRPr="00CB68FF" w:rsidRDefault="005C0FA0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b/>
          <w:bCs/>
          <w:color w:val="000000"/>
        </w:rPr>
      </w:pPr>
      <w:r w:rsidRPr="00CB68FF">
        <w:rPr>
          <w:rFonts w:eastAsia="Tahoma,Bold"/>
          <w:b/>
          <w:bCs/>
          <w:color w:val="000000"/>
        </w:rPr>
        <w:t>2</w:t>
      </w:r>
      <w:r w:rsidR="005E27C6" w:rsidRPr="00CB68FF">
        <w:rPr>
          <w:rFonts w:eastAsia="Tahoma,Bold"/>
          <w:b/>
          <w:bCs/>
          <w:color w:val="000000"/>
        </w:rPr>
        <w:t>. Informacja o możliwości składania oferty wariantowej.</w:t>
      </w:r>
    </w:p>
    <w:p w:rsidR="005E27C6" w:rsidRPr="00CB68FF" w:rsidRDefault="005E27C6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color w:val="000000"/>
        </w:rPr>
      </w:pPr>
      <w:r w:rsidRPr="00CB68FF">
        <w:rPr>
          <w:rFonts w:eastAsia="Tahoma,Bold"/>
          <w:color w:val="000000"/>
        </w:rPr>
        <w:t xml:space="preserve">Zamawiający </w:t>
      </w:r>
      <w:r w:rsidR="00980276" w:rsidRPr="00CB68FF">
        <w:rPr>
          <w:rFonts w:eastAsia="Tahoma,Bold"/>
          <w:color w:val="000000"/>
        </w:rPr>
        <w:t>nie</w:t>
      </w:r>
      <w:r w:rsidRPr="00CB68FF">
        <w:rPr>
          <w:rFonts w:eastAsia="Tahoma,Bold"/>
          <w:color w:val="000000"/>
        </w:rPr>
        <w:t xml:space="preserve"> dopuszcza możliwości składania ofert wariantowych.</w:t>
      </w:r>
    </w:p>
    <w:p w:rsidR="005E27C6" w:rsidRPr="00CB68FF" w:rsidRDefault="005E27C6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color w:val="000000"/>
        </w:rPr>
      </w:pPr>
    </w:p>
    <w:p w:rsidR="005E27C6" w:rsidRPr="00CB68FF" w:rsidRDefault="005E27C6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b/>
          <w:color w:val="000000"/>
        </w:rPr>
      </w:pPr>
      <w:r w:rsidRPr="00CB68FF">
        <w:rPr>
          <w:rFonts w:eastAsia="Tahoma,Bold"/>
          <w:b/>
          <w:color w:val="000000"/>
        </w:rPr>
        <w:t>3. Informacja o możliwości składania ofert cząstkowych.</w:t>
      </w:r>
    </w:p>
    <w:p w:rsidR="005E27C6" w:rsidRPr="00CB68FF" w:rsidRDefault="005E27C6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color w:val="000000"/>
        </w:rPr>
      </w:pPr>
      <w:r w:rsidRPr="00CB68FF">
        <w:rPr>
          <w:rFonts w:eastAsia="Tahoma,Bold"/>
          <w:color w:val="000000"/>
        </w:rPr>
        <w:t xml:space="preserve">Zamawiający nie dopuszcza możliwość składania ofert </w:t>
      </w:r>
      <w:r w:rsidR="00837433" w:rsidRPr="00CB68FF">
        <w:rPr>
          <w:rFonts w:eastAsia="Tahoma,Bold"/>
        </w:rPr>
        <w:t>częściowych</w:t>
      </w:r>
      <w:r w:rsidR="001912DD" w:rsidRPr="00CB68FF">
        <w:rPr>
          <w:rFonts w:eastAsia="Tahoma,Bold"/>
        </w:rPr>
        <w:t>.</w:t>
      </w:r>
    </w:p>
    <w:p w:rsidR="005E27C6" w:rsidRPr="00CB68FF" w:rsidRDefault="005E27C6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b/>
          <w:color w:val="000000"/>
        </w:rPr>
      </w:pPr>
    </w:p>
    <w:p w:rsidR="005E27C6" w:rsidRPr="00CB68FF" w:rsidRDefault="005E27C6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b/>
          <w:bCs/>
          <w:color w:val="000000"/>
        </w:rPr>
      </w:pPr>
      <w:r w:rsidRPr="00CB68FF">
        <w:rPr>
          <w:rFonts w:eastAsia="Tahoma,Bold"/>
          <w:b/>
          <w:bCs/>
          <w:color w:val="000000"/>
        </w:rPr>
        <w:t>4. Termin związania ofertą.</w:t>
      </w:r>
    </w:p>
    <w:p w:rsidR="005E27C6" w:rsidRPr="00CB68FF" w:rsidRDefault="005E27C6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bCs/>
          <w:color w:val="000000"/>
        </w:rPr>
      </w:pPr>
      <w:r w:rsidRPr="00CB68FF">
        <w:rPr>
          <w:rFonts w:eastAsia="Tahoma,Bold"/>
          <w:bCs/>
          <w:color w:val="000000"/>
        </w:rPr>
        <w:t>Zamawiający usta</w:t>
      </w:r>
      <w:r w:rsidR="006959C0" w:rsidRPr="00CB68FF">
        <w:rPr>
          <w:rFonts w:eastAsia="Tahoma,Bold"/>
          <w:bCs/>
          <w:color w:val="000000"/>
        </w:rPr>
        <w:t>la termin związania ofertą na 3</w:t>
      </w:r>
      <w:r w:rsidR="00707522" w:rsidRPr="00CB68FF">
        <w:rPr>
          <w:rFonts w:eastAsia="Tahoma,Bold"/>
          <w:bCs/>
          <w:color w:val="000000"/>
        </w:rPr>
        <w:t>0</w:t>
      </w:r>
      <w:r w:rsidRPr="00CB68FF">
        <w:rPr>
          <w:rFonts w:eastAsia="Tahoma,Bold"/>
          <w:bCs/>
          <w:color w:val="000000"/>
        </w:rPr>
        <w:t xml:space="preserve"> dni</w:t>
      </w:r>
      <w:r w:rsidR="00D2613F" w:rsidRPr="00CB68FF">
        <w:rPr>
          <w:rFonts w:eastAsia="Tahoma,Bold"/>
          <w:bCs/>
          <w:color w:val="000000"/>
        </w:rPr>
        <w:t xml:space="preserve"> licząc od terminu składania </w:t>
      </w:r>
      <w:r w:rsidR="00625614" w:rsidRPr="00CB68FF">
        <w:rPr>
          <w:rFonts w:eastAsia="Tahoma,Bold"/>
          <w:bCs/>
          <w:color w:val="000000"/>
        </w:rPr>
        <w:t>ofert</w:t>
      </w:r>
      <w:r w:rsidRPr="00CB68FF">
        <w:rPr>
          <w:rFonts w:eastAsia="Tahoma,Bold"/>
          <w:bCs/>
          <w:color w:val="000000"/>
        </w:rPr>
        <w:t>.</w:t>
      </w:r>
    </w:p>
    <w:p w:rsidR="005E27C6" w:rsidRPr="00CB68FF" w:rsidRDefault="005E27C6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b/>
          <w:bCs/>
          <w:color w:val="000000"/>
        </w:rPr>
      </w:pPr>
    </w:p>
    <w:p w:rsidR="005E27C6" w:rsidRPr="00CB68FF" w:rsidRDefault="005E27C6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b/>
          <w:bCs/>
          <w:color w:val="000000"/>
        </w:rPr>
      </w:pPr>
      <w:r w:rsidRPr="00CB68FF">
        <w:rPr>
          <w:rFonts w:eastAsia="Tahoma,Bold"/>
          <w:b/>
          <w:bCs/>
          <w:color w:val="000000"/>
        </w:rPr>
        <w:t>5. Termin wykonania zamówienia.</w:t>
      </w:r>
    </w:p>
    <w:p w:rsidR="00F13C38" w:rsidRPr="00CB68FF" w:rsidRDefault="005E27C6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b/>
          <w:color w:val="000000"/>
        </w:rPr>
      </w:pPr>
      <w:r w:rsidRPr="00CB68FF">
        <w:rPr>
          <w:rFonts w:eastAsia="Tahoma,Bold"/>
          <w:color w:val="000000"/>
        </w:rPr>
        <w:t>Zamawiający ustala okres wykonan</w:t>
      </w:r>
      <w:r w:rsidR="001D5D5F" w:rsidRPr="00CB68FF">
        <w:rPr>
          <w:rFonts w:eastAsia="Tahoma,Bold"/>
          <w:color w:val="000000"/>
        </w:rPr>
        <w:t xml:space="preserve">ia zamówienia na </w:t>
      </w:r>
      <w:r w:rsidR="00D2613F" w:rsidRPr="00CB68FF">
        <w:rPr>
          <w:rFonts w:eastAsia="Tahoma,Bold"/>
          <w:color w:val="000000"/>
        </w:rPr>
        <w:t xml:space="preserve">okres </w:t>
      </w:r>
      <w:r w:rsidR="0011505B" w:rsidRPr="00CB68FF">
        <w:rPr>
          <w:rFonts w:eastAsia="Tahoma,Bold"/>
          <w:b/>
          <w:color w:val="000000"/>
        </w:rPr>
        <w:t>22</w:t>
      </w:r>
      <w:r w:rsidR="00E862C9" w:rsidRPr="00CB68FF">
        <w:rPr>
          <w:rFonts w:eastAsia="Tahoma,Bold"/>
          <w:b/>
          <w:color w:val="000000"/>
        </w:rPr>
        <w:t xml:space="preserve"> maja 2018</w:t>
      </w:r>
      <w:r w:rsidR="00650284" w:rsidRPr="00CB68FF">
        <w:rPr>
          <w:rFonts w:eastAsia="Tahoma,Bold"/>
          <w:b/>
          <w:color w:val="000000"/>
        </w:rPr>
        <w:t xml:space="preserve">r. – </w:t>
      </w:r>
      <w:r w:rsidR="00DF6274" w:rsidRPr="00CB68FF">
        <w:rPr>
          <w:rFonts w:eastAsia="Tahoma,Bold"/>
          <w:b/>
          <w:color w:val="000000"/>
        </w:rPr>
        <w:t>30</w:t>
      </w:r>
      <w:r w:rsidR="00E862C9" w:rsidRPr="00CB68FF">
        <w:rPr>
          <w:rFonts w:eastAsia="Tahoma,Bold"/>
          <w:b/>
          <w:color w:val="000000"/>
        </w:rPr>
        <w:t xml:space="preserve"> lipca 2018</w:t>
      </w:r>
      <w:r w:rsidR="001E3F0D" w:rsidRPr="00CB68FF">
        <w:rPr>
          <w:rFonts w:eastAsia="Tahoma,Bold"/>
          <w:b/>
          <w:color w:val="000000"/>
        </w:rPr>
        <w:t>r.</w:t>
      </w:r>
    </w:p>
    <w:p w:rsidR="001E3F0D" w:rsidRPr="00CB68FF" w:rsidRDefault="001E3F0D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b/>
          <w:color w:val="000000"/>
        </w:rPr>
      </w:pPr>
    </w:p>
    <w:p w:rsidR="005E27C6" w:rsidRPr="00CB68FF" w:rsidRDefault="00CB03F1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b/>
          <w:bCs/>
          <w:color w:val="000000"/>
        </w:rPr>
      </w:pPr>
      <w:r w:rsidRPr="00CB68FF">
        <w:rPr>
          <w:rFonts w:eastAsia="Tahoma,Bold"/>
          <w:b/>
          <w:bCs/>
          <w:color w:val="000000"/>
        </w:rPr>
        <w:t xml:space="preserve">6. </w:t>
      </w:r>
      <w:r w:rsidR="005E27C6" w:rsidRPr="00CB68FF">
        <w:rPr>
          <w:rFonts w:eastAsia="Tahoma,Bold"/>
          <w:b/>
          <w:bCs/>
          <w:color w:val="000000"/>
        </w:rPr>
        <w:t>Kryteria oceny ofert i ich znaczenie.</w:t>
      </w:r>
    </w:p>
    <w:p w:rsidR="00FA4737" w:rsidRPr="00CB68FF" w:rsidRDefault="00B6004B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color w:val="000000"/>
        </w:rPr>
      </w:pPr>
      <w:r w:rsidRPr="00CB68FF">
        <w:rPr>
          <w:rFonts w:eastAsia="Tahoma,Bold"/>
          <w:color w:val="000000"/>
        </w:rPr>
        <w:t>Kryterium, którym Zamawiający będzie się kierował przy ocenie ofert</w:t>
      </w:r>
      <w:r w:rsidR="00FA4737" w:rsidRPr="00CB68FF">
        <w:rPr>
          <w:rFonts w:eastAsia="Tahoma,Bold"/>
          <w:color w:val="000000"/>
        </w:rPr>
        <w:t>:</w:t>
      </w:r>
    </w:p>
    <w:p w:rsidR="00FA4737" w:rsidRPr="00CB68FF" w:rsidRDefault="00FA4737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color w:val="000000"/>
        </w:rPr>
      </w:pPr>
    </w:p>
    <w:p w:rsidR="00FA4737" w:rsidRPr="00CB68FF" w:rsidRDefault="005F3ABF" w:rsidP="005C0F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ahoma,Bold" w:hAnsi="Times New Roman"/>
          <w:color w:val="000000"/>
          <w:sz w:val="24"/>
          <w:szCs w:val="24"/>
        </w:rPr>
      </w:pPr>
      <w:r w:rsidRPr="00CB68FF">
        <w:rPr>
          <w:rFonts w:ascii="Times New Roman" w:eastAsia="Tahoma,Bold" w:hAnsi="Times New Roman"/>
          <w:color w:val="000000"/>
          <w:sz w:val="24"/>
          <w:szCs w:val="24"/>
        </w:rPr>
        <w:t>Cena - 95</w:t>
      </w:r>
      <w:r w:rsidR="00FA4737" w:rsidRPr="00CB68FF">
        <w:rPr>
          <w:rFonts w:ascii="Times New Roman" w:eastAsia="Tahoma,Bold" w:hAnsi="Times New Roman"/>
          <w:color w:val="000000"/>
          <w:sz w:val="24"/>
          <w:szCs w:val="24"/>
        </w:rPr>
        <w:t>%</w:t>
      </w:r>
    </w:p>
    <w:p w:rsidR="00B6004B" w:rsidRPr="00CB68FF" w:rsidRDefault="005F3ABF" w:rsidP="005C0F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ahoma,Bold" w:hAnsi="Times New Roman"/>
          <w:color w:val="000000"/>
          <w:sz w:val="24"/>
          <w:szCs w:val="24"/>
        </w:rPr>
      </w:pPr>
      <w:r w:rsidRPr="00CB68FF">
        <w:rPr>
          <w:rFonts w:ascii="Times New Roman" w:eastAsia="Tahoma,Bold" w:hAnsi="Times New Roman"/>
          <w:color w:val="000000"/>
          <w:sz w:val="24"/>
          <w:szCs w:val="24"/>
        </w:rPr>
        <w:t>Termin wykonania zamówienia - 5%</w:t>
      </w:r>
    </w:p>
    <w:p w:rsidR="00F02F32" w:rsidRPr="00CB68FF" w:rsidRDefault="00F02F32" w:rsidP="00F02F3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eastAsia="Tahoma,Bold" w:hAnsi="Times New Roman"/>
          <w:color w:val="000000"/>
          <w:sz w:val="24"/>
          <w:szCs w:val="24"/>
        </w:rPr>
      </w:pPr>
      <w:r w:rsidRPr="00CB68FF">
        <w:rPr>
          <w:rFonts w:ascii="Times New Roman" w:eastAsia="Tahoma,Bold" w:hAnsi="Times New Roman"/>
          <w:color w:val="000000"/>
          <w:sz w:val="24"/>
          <w:szCs w:val="24"/>
        </w:rPr>
        <w:t>Wykonanie w terminie do 2 tygodni – 5%,</w:t>
      </w:r>
    </w:p>
    <w:p w:rsidR="00F02F32" w:rsidRPr="00CB68FF" w:rsidRDefault="00F02F32" w:rsidP="00F02F3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eastAsia="Tahoma,Bold" w:hAnsi="Times New Roman"/>
          <w:color w:val="000000"/>
          <w:sz w:val="24"/>
          <w:szCs w:val="24"/>
        </w:rPr>
      </w:pPr>
      <w:r w:rsidRPr="00CB68FF">
        <w:rPr>
          <w:rFonts w:ascii="Times New Roman" w:eastAsia="Tahoma,Bold" w:hAnsi="Times New Roman"/>
          <w:color w:val="000000"/>
          <w:sz w:val="24"/>
          <w:szCs w:val="24"/>
        </w:rPr>
        <w:t>Wykonanie w terminie do 4 tygodni – 3 %,</w:t>
      </w:r>
    </w:p>
    <w:p w:rsidR="00F02F32" w:rsidRPr="00CB68FF" w:rsidRDefault="00F02F32" w:rsidP="00F02F3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eastAsia="Tahoma,Bold" w:hAnsi="Times New Roman"/>
          <w:color w:val="000000"/>
          <w:sz w:val="24"/>
          <w:szCs w:val="24"/>
        </w:rPr>
      </w:pPr>
      <w:r w:rsidRPr="00CB68FF">
        <w:rPr>
          <w:rFonts w:ascii="Times New Roman" w:eastAsia="Tahoma,Bold" w:hAnsi="Times New Roman"/>
          <w:color w:val="000000"/>
          <w:sz w:val="24"/>
          <w:szCs w:val="24"/>
        </w:rPr>
        <w:t>Wykonanie w terminie do 6 tygodni -  1 %,</w:t>
      </w:r>
    </w:p>
    <w:p w:rsidR="00F02F32" w:rsidRPr="00CB68FF" w:rsidRDefault="00F02F32" w:rsidP="00F02F3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eastAsia="Tahoma,Bold" w:hAnsi="Times New Roman"/>
          <w:color w:val="000000"/>
          <w:sz w:val="24"/>
          <w:szCs w:val="24"/>
        </w:rPr>
      </w:pPr>
      <w:r w:rsidRPr="00CB68FF">
        <w:rPr>
          <w:rFonts w:ascii="Times New Roman" w:eastAsia="Tahoma,Bold" w:hAnsi="Times New Roman"/>
          <w:color w:val="000000"/>
          <w:sz w:val="24"/>
          <w:szCs w:val="24"/>
        </w:rPr>
        <w:t>Wykonanie w terminie powyżej 6 tygodni – 0 %.</w:t>
      </w:r>
    </w:p>
    <w:p w:rsidR="00F02F32" w:rsidRPr="00CB68FF" w:rsidRDefault="00F02F32" w:rsidP="00F02F3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eastAsia="Tahoma,Bold" w:hAnsi="Times New Roman"/>
          <w:color w:val="000000"/>
          <w:sz w:val="24"/>
          <w:szCs w:val="24"/>
        </w:rPr>
      </w:pPr>
    </w:p>
    <w:p w:rsidR="00B6004B" w:rsidRPr="00CB68FF" w:rsidRDefault="00B6004B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color w:val="000000"/>
        </w:rPr>
      </w:pPr>
    </w:p>
    <w:p w:rsidR="005E27C6" w:rsidRPr="00CB68FF" w:rsidRDefault="00CB03F1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b/>
          <w:bCs/>
          <w:color w:val="000000"/>
        </w:rPr>
      </w:pPr>
      <w:r w:rsidRPr="00CB68FF">
        <w:rPr>
          <w:rFonts w:eastAsia="Tahoma,Bold"/>
          <w:b/>
          <w:color w:val="000000"/>
        </w:rPr>
        <w:t>7</w:t>
      </w:r>
      <w:r w:rsidR="005E27C6" w:rsidRPr="00CB68FF">
        <w:rPr>
          <w:rFonts w:eastAsia="Tahoma,Bold"/>
          <w:b/>
          <w:bCs/>
          <w:color w:val="000000"/>
        </w:rPr>
        <w:t>. Miejsce i termin składania ofert.</w:t>
      </w:r>
    </w:p>
    <w:p w:rsidR="00DC0433" w:rsidRPr="00CB68FF" w:rsidRDefault="005E27C6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color w:val="000000"/>
        </w:rPr>
      </w:pPr>
      <w:r w:rsidRPr="00CB68FF">
        <w:rPr>
          <w:rFonts w:eastAsia="Tahoma,Bold"/>
          <w:color w:val="000000"/>
        </w:rPr>
        <w:t>Oferty należ</w:t>
      </w:r>
      <w:r w:rsidR="00A11852" w:rsidRPr="00CB68FF">
        <w:rPr>
          <w:rFonts w:eastAsia="Tahoma,Bold"/>
          <w:color w:val="000000"/>
        </w:rPr>
        <w:t>y złożyć</w:t>
      </w:r>
      <w:r w:rsidRPr="00CB68FF">
        <w:rPr>
          <w:rFonts w:eastAsia="Tahoma,Bold"/>
          <w:color w:val="000000"/>
        </w:rPr>
        <w:t xml:space="preserve"> w</w:t>
      </w:r>
      <w:r w:rsidR="005254FB" w:rsidRPr="00CB68FF">
        <w:rPr>
          <w:rFonts w:eastAsia="Tahoma,Bold"/>
          <w:color w:val="000000"/>
        </w:rPr>
        <w:t xml:space="preserve"> sekretariacie Spółki</w:t>
      </w:r>
      <w:r w:rsidR="002D0AC8" w:rsidRPr="00CB68FF">
        <w:rPr>
          <w:rFonts w:eastAsia="Tahoma,Bold"/>
          <w:color w:val="000000"/>
        </w:rPr>
        <w:t xml:space="preserve"> ul. Chrobrego 105/107</w:t>
      </w:r>
      <w:r w:rsidR="00A11852" w:rsidRPr="00CB68FF">
        <w:rPr>
          <w:rFonts w:eastAsia="Tahoma,Bold"/>
          <w:color w:val="000000"/>
        </w:rPr>
        <w:t>, 87-100 Toruń.</w:t>
      </w:r>
      <w:r w:rsidR="00DC0433" w:rsidRPr="00CB68FF">
        <w:rPr>
          <w:rFonts w:eastAsia="Tahoma,Bold"/>
          <w:color w:val="000000"/>
        </w:rPr>
        <w:t xml:space="preserve"> Dopuszcza się możliwość składania ofert pocztą elektroniczną na adres: </w:t>
      </w:r>
      <w:hyperlink r:id="rId7" w:history="1">
        <w:r w:rsidR="00DC0433" w:rsidRPr="00CB68FF">
          <w:rPr>
            <w:rStyle w:val="Hipercze"/>
            <w:rFonts w:eastAsia="Tahoma,Bold"/>
          </w:rPr>
          <w:t>sekretariat@urbitor.pl</w:t>
        </w:r>
      </w:hyperlink>
      <w:r w:rsidR="00DC0433" w:rsidRPr="00CB68FF">
        <w:rPr>
          <w:rFonts w:eastAsia="Tahoma,Bold"/>
          <w:color w:val="000000"/>
        </w:rPr>
        <w:t xml:space="preserve"> </w:t>
      </w:r>
    </w:p>
    <w:p w:rsidR="005E27C6" w:rsidRPr="00CB68FF" w:rsidRDefault="00DC0433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i/>
          <w:color w:val="000000"/>
        </w:rPr>
      </w:pPr>
      <w:r w:rsidRPr="00CB68FF">
        <w:rPr>
          <w:rFonts w:eastAsia="Tahoma,Bold"/>
          <w:color w:val="000000"/>
        </w:rPr>
        <w:t>W przypadku składania ofert w wersji papierowej, n</w:t>
      </w:r>
      <w:r w:rsidR="00A11852" w:rsidRPr="00CB68FF">
        <w:rPr>
          <w:rFonts w:eastAsia="Tahoma,Bold"/>
          <w:color w:val="000000"/>
        </w:rPr>
        <w:t xml:space="preserve">a kopercie proszę umieścić napis: </w:t>
      </w:r>
      <w:r w:rsidR="00A11852" w:rsidRPr="00CB68FF">
        <w:rPr>
          <w:rFonts w:eastAsia="Tahoma,Bold"/>
          <w:i/>
          <w:color w:val="000000"/>
        </w:rPr>
        <w:t>„Postępowanie ofertowe na zakup i dostawę samochodu osobowego wraz z finansowaniem w formie leasingu</w:t>
      </w:r>
      <w:r w:rsidR="005410AD" w:rsidRPr="00CB68FF">
        <w:rPr>
          <w:rFonts w:eastAsia="Tahoma,Bold"/>
          <w:i/>
          <w:color w:val="000000"/>
        </w:rPr>
        <w:t>- Nie otwierać przed 21</w:t>
      </w:r>
      <w:r w:rsidRPr="00CB68FF">
        <w:rPr>
          <w:rFonts w:eastAsia="Tahoma,Bold"/>
          <w:i/>
          <w:color w:val="000000"/>
        </w:rPr>
        <w:t>.05.2018</w:t>
      </w:r>
      <w:r w:rsidR="005F3ABF" w:rsidRPr="00CB68FF">
        <w:rPr>
          <w:rFonts w:eastAsia="Tahoma,Bold"/>
          <w:i/>
          <w:color w:val="000000"/>
        </w:rPr>
        <w:t xml:space="preserve"> r.</w:t>
      </w:r>
      <w:r w:rsidRPr="00CB68FF">
        <w:rPr>
          <w:rFonts w:eastAsia="Tahoma,Bold"/>
          <w:i/>
          <w:color w:val="000000"/>
        </w:rPr>
        <w:t>, godz. 10.00”</w:t>
      </w:r>
    </w:p>
    <w:p w:rsidR="0072569B" w:rsidRPr="00CB68FF" w:rsidRDefault="0072569B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i/>
          <w:color w:val="000000"/>
        </w:rPr>
      </w:pPr>
    </w:p>
    <w:p w:rsidR="001E3F0D" w:rsidRPr="00CB68FF" w:rsidRDefault="005E27C6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b/>
          <w:color w:val="000000"/>
          <w:u w:val="single"/>
        </w:rPr>
      </w:pPr>
      <w:r w:rsidRPr="00CB68FF">
        <w:rPr>
          <w:rFonts w:eastAsia="Tahoma,Bold"/>
          <w:b/>
          <w:color w:val="000000"/>
          <w:u w:val="single"/>
        </w:rPr>
        <w:t>Oferty należy złożyć w nieprzekraczalnym terminie do dnia</w:t>
      </w:r>
      <w:r w:rsidR="00114263" w:rsidRPr="00CB68FF">
        <w:rPr>
          <w:rFonts w:eastAsia="Tahoma,Bold"/>
          <w:b/>
          <w:color w:val="000000"/>
          <w:u w:val="single"/>
        </w:rPr>
        <w:t xml:space="preserve"> </w:t>
      </w:r>
      <w:r w:rsidR="00FD13D8">
        <w:rPr>
          <w:rFonts w:eastAsia="Tahoma,Bold"/>
          <w:b/>
          <w:color w:val="000000"/>
          <w:u w:val="single"/>
        </w:rPr>
        <w:t>21</w:t>
      </w:r>
      <w:r w:rsidR="00FA4737" w:rsidRPr="00CB68FF">
        <w:rPr>
          <w:rFonts w:eastAsia="Tahoma,Bold"/>
          <w:b/>
          <w:color w:val="000000"/>
          <w:u w:val="single"/>
        </w:rPr>
        <w:t xml:space="preserve"> maja 2018</w:t>
      </w:r>
      <w:r w:rsidR="00A11852" w:rsidRPr="00CB68FF">
        <w:rPr>
          <w:rFonts w:eastAsia="Tahoma,Bold"/>
          <w:b/>
          <w:color w:val="000000"/>
          <w:u w:val="single"/>
        </w:rPr>
        <w:t>r. do godziny 10</w:t>
      </w:r>
      <w:r w:rsidR="001E3F0D" w:rsidRPr="00CB68FF">
        <w:rPr>
          <w:rFonts w:eastAsia="Tahoma,Bold"/>
          <w:b/>
          <w:color w:val="000000"/>
          <w:u w:val="single"/>
        </w:rPr>
        <w:t>.00.</w:t>
      </w:r>
    </w:p>
    <w:p w:rsidR="001E3F0D" w:rsidRPr="00CB68FF" w:rsidRDefault="001E3F0D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b/>
          <w:color w:val="000000"/>
          <w:u w:val="single"/>
        </w:rPr>
      </w:pPr>
    </w:p>
    <w:p w:rsidR="000F6D5A" w:rsidRPr="00CB68FF" w:rsidRDefault="002B06A2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color w:val="000000"/>
        </w:rPr>
      </w:pPr>
      <w:r w:rsidRPr="00CB68FF">
        <w:rPr>
          <w:rFonts w:eastAsia="Tahoma,Bold"/>
          <w:b/>
          <w:bCs/>
          <w:color w:val="000000"/>
        </w:rPr>
        <w:t>8</w:t>
      </w:r>
      <w:r w:rsidR="005E27C6" w:rsidRPr="00CB68FF">
        <w:rPr>
          <w:rFonts w:eastAsia="Tahoma,Bold"/>
          <w:b/>
          <w:bCs/>
          <w:color w:val="000000"/>
        </w:rPr>
        <w:t xml:space="preserve">. </w:t>
      </w:r>
      <w:r w:rsidR="000F6D5A" w:rsidRPr="00CB68FF">
        <w:rPr>
          <w:rFonts w:eastAsia="Tahoma,Bold"/>
          <w:b/>
          <w:bCs/>
          <w:color w:val="000000"/>
        </w:rPr>
        <w:t xml:space="preserve">Sposób postępowania w przypadku, gdy w odpowiedzi na zapytanie wpłyną wyłącznie oferty cenowe przekraczające koszty określone w </w:t>
      </w:r>
      <w:r w:rsidR="000F3D56" w:rsidRPr="00CB68FF">
        <w:rPr>
          <w:rFonts w:eastAsia="Tahoma,Bold"/>
          <w:b/>
          <w:bCs/>
          <w:color w:val="000000"/>
        </w:rPr>
        <w:t>planowanym przedsięwzięciu.</w:t>
      </w:r>
    </w:p>
    <w:p w:rsidR="00B6004B" w:rsidRPr="00CB68FF" w:rsidRDefault="000F6D5A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bCs/>
          <w:color w:val="000000"/>
        </w:rPr>
      </w:pPr>
      <w:r w:rsidRPr="00CB68FF">
        <w:rPr>
          <w:rFonts w:eastAsia="Tahoma,Bold"/>
          <w:bCs/>
          <w:color w:val="000000"/>
        </w:rPr>
        <w:t>W przypadku, gdy w odpowiedzi na zapytanie wpłyną oferty, których ceny przewyższą kwotę, jaką Zamawiający mo</w:t>
      </w:r>
      <w:r w:rsidR="00104D98" w:rsidRPr="00CB68FF">
        <w:rPr>
          <w:rFonts w:eastAsia="Tahoma,Bold"/>
          <w:bCs/>
          <w:color w:val="000000"/>
        </w:rPr>
        <w:t>że</w:t>
      </w:r>
      <w:r w:rsidRPr="00CB68FF">
        <w:rPr>
          <w:rFonts w:eastAsia="Tahoma,Bold"/>
          <w:bCs/>
          <w:color w:val="000000"/>
        </w:rPr>
        <w:t xml:space="preserve"> przeznaczyć na sfinansowanie zamówienia</w:t>
      </w:r>
      <w:r w:rsidR="00104D98" w:rsidRPr="00CB68FF">
        <w:rPr>
          <w:rFonts w:eastAsia="Tahoma,Bold"/>
          <w:bCs/>
          <w:color w:val="000000"/>
        </w:rPr>
        <w:t>,</w:t>
      </w:r>
      <w:r w:rsidRPr="00CB68FF">
        <w:rPr>
          <w:rFonts w:eastAsia="Tahoma,Bold"/>
          <w:bCs/>
          <w:color w:val="000000"/>
        </w:rPr>
        <w:t xml:space="preserve"> albo jeżeli zostaną zło</w:t>
      </w:r>
      <w:r w:rsidR="00DC0433" w:rsidRPr="00CB68FF">
        <w:rPr>
          <w:rFonts w:eastAsia="Tahoma,Bold"/>
          <w:bCs/>
          <w:color w:val="000000"/>
        </w:rPr>
        <w:t>żone oferty</w:t>
      </w:r>
      <w:r w:rsidRPr="00CB68FF">
        <w:rPr>
          <w:rFonts w:eastAsia="Tahoma,Bold"/>
          <w:bCs/>
          <w:color w:val="000000"/>
        </w:rPr>
        <w:t>,</w:t>
      </w:r>
      <w:r w:rsidR="00DC0433" w:rsidRPr="00CB68FF">
        <w:rPr>
          <w:rFonts w:eastAsia="Tahoma,Bold"/>
          <w:bCs/>
          <w:color w:val="000000"/>
        </w:rPr>
        <w:t xml:space="preserve"> które otrzymają taką samą ocenę,</w:t>
      </w:r>
      <w:r w:rsidRPr="00CB68FF">
        <w:rPr>
          <w:rFonts w:eastAsia="Tahoma,Bold"/>
          <w:bCs/>
          <w:color w:val="000000"/>
        </w:rPr>
        <w:t xml:space="preserve"> Zamawiający ponownie zaprosi Oferentów, którzy</w:t>
      </w:r>
      <w:r w:rsidR="00B50554" w:rsidRPr="00CB68FF">
        <w:rPr>
          <w:rFonts w:eastAsia="Tahoma,Bold"/>
          <w:bCs/>
          <w:color w:val="000000"/>
        </w:rPr>
        <w:t xml:space="preserve"> </w:t>
      </w:r>
      <w:r w:rsidRPr="00CB68FF">
        <w:rPr>
          <w:rFonts w:eastAsia="Tahoma,Bold"/>
          <w:bCs/>
          <w:color w:val="000000"/>
        </w:rPr>
        <w:t>odpowiedzieli na niniejsze zapytanie, do złożenia w termi</w:t>
      </w:r>
      <w:r w:rsidR="00A11852" w:rsidRPr="00CB68FF">
        <w:rPr>
          <w:rFonts w:eastAsia="Tahoma,Bold"/>
          <w:bCs/>
          <w:color w:val="000000"/>
        </w:rPr>
        <w:t>nie określonym przez Zamawiającego</w:t>
      </w:r>
      <w:r w:rsidRPr="00CB68FF">
        <w:rPr>
          <w:rFonts w:eastAsia="Tahoma,Bold"/>
          <w:bCs/>
          <w:color w:val="000000"/>
        </w:rPr>
        <w:t xml:space="preserve"> ofert dodatkowych. </w:t>
      </w:r>
    </w:p>
    <w:p w:rsidR="000F6D5A" w:rsidRDefault="000F6D5A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bCs/>
          <w:color w:val="000000"/>
        </w:rPr>
      </w:pPr>
      <w:r w:rsidRPr="00CB68FF">
        <w:rPr>
          <w:rFonts w:eastAsia="Tahoma,Bold"/>
          <w:bCs/>
          <w:color w:val="000000"/>
        </w:rPr>
        <w:t xml:space="preserve"> Oferenci składając oferty dodatkowe nie mogą zaoferować cen wyższych niż zaoferowane w złożonych ofertach.</w:t>
      </w:r>
    </w:p>
    <w:p w:rsidR="004B1248" w:rsidRDefault="004B1248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bCs/>
          <w:color w:val="000000"/>
        </w:rPr>
      </w:pPr>
    </w:p>
    <w:p w:rsidR="004B1248" w:rsidRDefault="004B1248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bCs/>
          <w:color w:val="000000"/>
        </w:rPr>
      </w:pPr>
      <w:r w:rsidRPr="004B1248">
        <w:rPr>
          <w:rFonts w:eastAsia="Tahoma,Bold"/>
          <w:b/>
          <w:bCs/>
          <w:color w:val="000000"/>
        </w:rPr>
        <w:t>9.</w:t>
      </w:r>
      <w:r>
        <w:rPr>
          <w:rFonts w:eastAsia="Tahoma,Bold"/>
          <w:bCs/>
          <w:color w:val="000000"/>
        </w:rPr>
        <w:t xml:space="preserve"> Zamawiający zastrzega sobie prawo do unieważnienia postępowania ofertowego, bez podania przyczyn.</w:t>
      </w:r>
    </w:p>
    <w:p w:rsidR="004B1248" w:rsidRDefault="004B1248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bCs/>
          <w:color w:val="000000"/>
        </w:rPr>
      </w:pPr>
      <w:r>
        <w:rPr>
          <w:rFonts w:eastAsia="Tahoma,Bold"/>
          <w:bCs/>
          <w:color w:val="000000"/>
        </w:rPr>
        <w:t>Oferta winna być sporządzona w język</w:t>
      </w:r>
      <w:r w:rsidR="004B490E">
        <w:rPr>
          <w:rFonts w:eastAsia="Tahoma,Bold"/>
          <w:bCs/>
          <w:color w:val="000000"/>
        </w:rPr>
        <w:t>u polskim, strony oferty muszą być</w:t>
      </w:r>
      <w:r>
        <w:rPr>
          <w:rFonts w:eastAsia="Tahoma,Bold"/>
          <w:bCs/>
          <w:color w:val="000000"/>
        </w:rPr>
        <w:t xml:space="preserve"> ponumerowane.</w:t>
      </w:r>
    </w:p>
    <w:p w:rsidR="004B1248" w:rsidRDefault="004B1248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bCs/>
          <w:color w:val="000000"/>
        </w:rPr>
      </w:pPr>
      <w:r>
        <w:rPr>
          <w:rFonts w:eastAsia="Tahoma,Bold"/>
          <w:bCs/>
          <w:color w:val="000000"/>
        </w:rPr>
        <w:t>Wykonawcy składają pisemne oświadczenie woli, w którym potwierdzają brak przesłanek do wykluczenia z postępowania.</w:t>
      </w:r>
    </w:p>
    <w:p w:rsidR="00360F59" w:rsidRDefault="004B1248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bCs/>
          <w:color w:val="000000"/>
        </w:rPr>
      </w:pPr>
      <w:r>
        <w:rPr>
          <w:rFonts w:eastAsia="Tahoma,Bold"/>
          <w:bCs/>
          <w:color w:val="000000"/>
        </w:rPr>
        <w:t>Zamawiający wym</w:t>
      </w:r>
      <w:r w:rsidR="00370BE7">
        <w:rPr>
          <w:rFonts w:eastAsia="Tahoma,Bold"/>
          <w:bCs/>
          <w:color w:val="000000"/>
        </w:rPr>
        <w:t>aga, aby Oferenci przedstawili swoje propozycje dot. opisu przedmiotu zamówienia, w konfrontacji z wymaganiami</w:t>
      </w:r>
      <w:r w:rsidR="00B74FFF">
        <w:rPr>
          <w:rFonts w:eastAsia="Tahoma,Bold"/>
          <w:bCs/>
          <w:color w:val="000000"/>
        </w:rPr>
        <w:t xml:space="preserve"> opisanymi przez</w:t>
      </w:r>
      <w:r w:rsidR="00FB1596">
        <w:rPr>
          <w:rFonts w:eastAsia="Tahoma,Bold"/>
          <w:bCs/>
          <w:color w:val="000000"/>
        </w:rPr>
        <w:t xml:space="preserve"> Zamawiającego w zapytaniu ofertowym.</w:t>
      </w:r>
      <w:bookmarkStart w:id="0" w:name="_GoBack"/>
      <w:bookmarkEnd w:id="0"/>
    </w:p>
    <w:p w:rsidR="004B490E" w:rsidRDefault="004B490E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bCs/>
          <w:color w:val="000000"/>
        </w:rPr>
      </w:pPr>
      <w:r>
        <w:rPr>
          <w:rFonts w:eastAsia="Tahoma,Bold"/>
          <w:bCs/>
          <w:color w:val="000000"/>
        </w:rPr>
        <w:t>Oferenci przed</w:t>
      </w:r>
      <w:r w:rsidR="00454C19">
        <w:rPr>
          <w:rFonts w:eastAsia="Tahoma,Bold"/>
          <w:bCs/>
          <w:color w:val="000000"/>
        </w:rPr>
        <w:t>stawiają Zamawiającemu projekt u</w:t>
      </w:r>
      <w:r>
        <w:rPr>
          <w:rFonts w:eastAsia="Tahoma,Bold"/>
          <w:bCs/>
          <w:color w:val="000000"/>
        </w:rPr>
        <w:t>mowy leasingowej.</w:t>
      </w:r>
    </w:p>
    <w:p w:rsidR="004B490E" w:rsidRPr="00CB68FF" w:rsidRDefault="004B490E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color w:val="000000"/>
        </w:rPr>
      </w:pPr>
    </w:p>
    <w:p w:rsidR="006E3146" w:rsidRPr="00CB68FF" w:rsidRDefault="006E3146" w:rsidP="005C0FA0">
      <w:pPr>
        <w:autoSpaceDE w:val="0"/>
        <w:autoSpaceDN w:val="0"/>
        <w:adjustRightInd w:val="0"/>
        <w:spacing w:line="360" w:lineRule="auto"/>
        <w:jc w:val="both"/>
        <w:rPr>
          <w:rFonts w:eastAsia="Tahoma,Bold"/>
          <w:color w:val="000000"/>
        </w:rPr>
      </w:pPr>
    </w:p>
    <w:p w:rsidR="00DB0808" w:rsidRPr="00CB68FF" w:rsidRDefault="00CC5264" w:rsidP="005C0FA0">
      <w:pPr>
        <w:autoSpaceDE w:val="0"/>
        <w:autoSpaceDN w:val="0"/>
        <w:adjustRightInd w:val="0"/>
        <w:spacing w:line="360" w:lineRule="auto"/>
        <w:ind w:left="6379"/>
        <w:jc w:val="both"/>
        <w:rPr>
          <w:rFonts w:eastAsia="Tahoma,Bold"/>
          <w:i/>
          <w:color w:val="000000"/>
        </w:rPr>
      </w:pPr>
      <w:r w:rsidRPr="00CB68FF">
        <w:rPr>
          <w:rFonts w:eastAsia="Tahoma,Bold"/>
          <w:i/>
          <w:color w:val="000000"/>
        </w:rPr>
        <w:t>Prezes</w:t>
      </w:r>
    </w:p>
    <w:p w:rsidR="00CC5264" w:rsidRPr="00CB68FF" w:rsidRDefault="00CC5264" w:rsidP="005C0FA0">
      <w:pPr>
        <w:autoSpaceDE w:val="0"/>
        <w:autoSpaceDN w:val="0"/>
        <w:adjustRightInd w:val="0"/>
        <w:spacing w:line="360" w:lineRule="auto"/>
        <w:ind w:left="5529"/>
        <w:jc w:val="both"/>
        <w:rPr>
          <w:rFonts w:eastAsia="Tahoma,Bold"/>
          <w:i/>
          <w:color w:val="000000"/>
        </w:rPr>
      </w:pPr>
      <w:r w:rsidRPr="00CB68FF">
        <w:rPr>
          <w:rFonts w:eastAsia="Tahoma,Bold"/>
          <w:i/>
          <w:color w:val="000000"/>
        </w:rPr>
        <w:t xml:space="preserve">Zarządu </w:t>
      </w:r>
      <w:proofErr w:type="spellStart"/>
      <w:r w:rsidRPr="00CB68FF">
        <w:rPr>
          <w:rFonts w:eastAsia="Tahoma,Bold"/>
          <w:i/>
          <w:color w:val="000000"/>
        </w:rPr>
        <w:t>Urbitor</w:t>
      </w:r>
      <w:proofErr w:type="spellEnd"/>
      <w:r w:rsidRPr="00CB68FF">
        <w:rPr>
          <w:rFonts w:eastAsia="Tahoma,Bold"/>
          <w:i/>
          <w:color w:val="000000"/>
        </w:rPr>
        <w:t xml:space="preserve"> sp. z o. o.</w:t>
      </w:r>
    </w:p>
    <w:p w:rsidR="00CC5264" w:rsidRPr="00CB68FF" w:rsidRDefault="00CC5264" w:rsidP="005C0FA0">
      <w:pPr>
        <w:autoSpaceDE w:val="0"/>
        <w:autoSpaceDN w:val="0"/>
        <w:adjustRightInd w:val="0"/>
        <w:spacing w:line="360" w:lineRule="auto"/>
        <w:ind w:left="5812"/>
        <w:jc w:val="both"/>
        <w:rPr>
          <w:rFonts w:eastAsia="Tahoma,Bold"/>
          <w:i/>
          <w:color w:val="000000"/>
        </w:rPr>
      </w:pPr>
      <w:r w:rsidRPr="00CB68FF">
        <w:rPr>
          <w:rFonts w:eastAsia="Tahoma,Bold"/>
          <w:i/>
          <w:color w:val="000000"/>
        </w:rPr>
        <w:t>Wojciech Świtalski</w:t>
      </w:r>
    </w:p>
    <w:sectPr w:rsidR="00CC5264" w:rsidRPr="00CB68FF" w:rsidSect="00F24376">
      <w:footerReference w:type="default" r:id="rId8"/>
      <w:pgSz w:w="11906" w:h="16838"/>
      <w:pgMar w:top="426" w:right="1417" w:bottom="1417" w:left="1417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34F" w:rsidRDefault="002E534F">
      <w:r>
        <w:separator/>
      </w:r>
    </w:p>
  </w:endnote>
  <w:endnote w:type="continuationSeparator" w:id="0">
    <w:p w:rsidR="002E534F" w:rsidRDefault="002E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FA3" w:rsidRDefault="0066643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B1596">
      <w:rPr>
        <w:noProof/>
      </w:rPr>
      <w:t>3</w:t>
    </w:r>
    <w:r>
      <w:rPr>
        <w:noProof/>
      </w:rPr>
      <w:fldChar w:fldCharType="end"/>
    </w:r>
  </w:p>
  <w:p w:rsidR="00875A67" w:rsidRPr="00F24376" w:rsidRDefault="00875A67" w:rsidP="00F24376">
    <w:pPr>
      <w:tabs>
        <w:tab w:val="left" w:pos="585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34F" w:rsidRDefault="002E534F">
      <w:r>
        <w:separator/>
      </w:r>
    </w:p>
  </w:footnote>
  <w:footnote w:type="continuationSeparator" w:id="0">
    <w:p w:rsidR="002E534F" w:rsidRDefault="002E5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0AD"/>
    <w:multiLevelType w:val="hybridMultilevel"/>
    <w:tmpl w:val="FD6232DA"/>
    <w:lvl w:ilvl="0" w:tplc="01F0B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31C4"/>
    <w:multiLevelType w:val="hybridMultilevel"/>
    <w:tmpl w:val="AEDE2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5A2E"/>
    <w:multiLevelType w:val="hybridMultilevel"/>
    <w:tmpl w:val="B6A0BB7A"/>
    <w:lvl w:ilvl="0" w:tplc="0415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" w15:restartNumberingAfterBreak="0">
    <w:nsid w:val="30F848BE"/>
    <w:multiLevelType w:val="hybridMultilevel"/>
    <w:tmpl w:val="BA4A4C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9735DE"/>
    <w:multiLevelType w:val="hybridMultilevel"/>
    <w:tmpl w:val="7396B7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1B09DB"/>
    <w:multiLevelType w:val="hybridMultilevel"/>
    <w:tmpl w:val="483A3AFE"/>
    <w:lvl w:ilvl="0" w:tplc="01F0BC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B0C03DC"/>
    <w:multiLevelType w:val="hybridMultilevel"/>
    <w:tmpl w:val="3B3CD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87604"/>
    <w:multiLevelType w:val="hybridMultilevel"/>
    <w:tmpl w:val="A3023228"/>
    <w:lvl w:ilvl="0" w:tplc="01F0B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65DD2"/>
    <w:multiLevelType w:val="hybridMultilevel"/>
    <w:tmpl w:val="2F289C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0680FB9"/>
    <w:multiLevelType w:val="hybridMultilevel"/>
    <w:tmpl w:val="B6580440"/>
    <w:lvl w:ilvl="0" w:tplc="82F67C04">
      <w:start w:val="1"/>
      <w:numFmt w:val="decimal"/>
      <w:lvlText w:val="%1."/>
      <w:lvlJc w:val="left"/>
      <w:pPr>
        <w:ind w:left="1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F60338">
      <w:start w:val="1"/>
      <w:numFmt w:val="decimal"/>
      <w:lvlText w:val="%2)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CE19E">
      <w:start w:val="1"/>
      <w:numFmt w:val="lowerLetter"/>
      <w:lvlText w:val="%3)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65058">
      <w:start w:val="1"/>
      <w:numFmt w:val="decimal"/>
      <w:lvlText w:val="%4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A4A804">
      <w:start w:val="1"/>
      <w:numFmt w:val="lowerLetter"/>
      <w:lvlText w:val="%5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0A3D2C">
      <w:start w:val="1"/>
      <w:numFmt w:val="lowerRoman"/>
      <w:lvlText w:val="%6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C7B2A">
      <w:start w:val="1"/>
      <w:numFmt w:val="decimal"/>
      <w:lvlText w:val="%7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0BA40">
      <w:start w:val="1"/>
      <w:numFmt w:val="lowerLetter"/>
      <w:lvlText w:val="%8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F0B928">
      <w:start w:val="1"/>
      <w:numFmt w:val="lowerRoman"/>
      <w:lvlText w:val="%9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5F79E3"/>
    <w:multiLevelType w:val="hybridMultilevel"/>
    <w:tmpl w:val="7BDAD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BA6F84"/>
    <w:multiLevelType w:val="hybridMultilevel"/>
    <w:tmpl w:val="1BD083B0"/>
    <w:lvl w:ilvl="0" w:tplc="01F0BCF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2" w15:restartNumberingAfterBreak="0">
    <w:nsid w:val="4895459E"/>
    <w:multiLevelType w:val="hybridMultilevel"/>
    <w:tmpl w:val="8F2E7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253B2"/>
    <w:multiLevelType w:val="hybridMultilevel"/>
    <w:tmpl w:val="AAC27962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425255"/>
    <w:multiLevelType w:val="hybridMultilevel"/>
    <w:tmpl w:val="B89251E6"/>
    <w:lvl w:ilvl="0" w:tplc="01F0BC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53EE9"/>
    <w:multiLevelType w:val="hybridMultilevel"/>
    <w:tmpl w:val="455C2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F3D15"/>
    <w:multiLevelType w:val="hybridMultilevel"/>
    <w:tmpl w:val="BF26B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E338D"/>
    <w:multiLevelType w:val="hybridMultilevel"/>
    <w:tmpl w:val="C20A7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C3BD9"/>
    <w:multiLevelType w:val="hybridMultilevel"/>
    <w:tmpl w:val="5A14340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8BB4C76"/>
    <w:multiLevelType w:val="hybridMultilevel"/>
    <w:tmpl w:val="2DAEE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371EB"/>
    <w:multiLevelType w:val="hybridMultilevel"/>
    <w:tmpl w:val="7A5480B8"/>
    <w:lvl w:ilvl="0" w:tplc="01F0B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810E6"/>
    <w:multiLevelType w:val="hybridMultilevel"/>
    <w:tmpl w:val="E6481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D6CA0"/>
    <w:multiLevelType w:val="hybridMultilevel"/>
    <w:tmpl w:val="FCDE90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1967011"/>
    <w:multiLevelType w:val="hybridMultilevel"/>
    <w:tmpl w:val="CF38421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083DBF"/>
    <w:multiLevelType w:val="hybridMultilevel"/>
    <w:tmpl w:val="047A1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42B4B"/>
    <w:multiLevelType w:val="hybridMultilevel"/>
    <w:tmpl w:val="9264B492"/>
    <w:lvl w:ilvl="0" w:tplc="EAD8F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7A3B3B"/>
    <w:multiLevelType w:val="hybridMultilevel"/>
    <w:tmpl w:val="F6D0224E"/>
    <w:lvl w:ilvl="0" w:tplc="84ECC03E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C46DE"/>
    <w:multiLevelType w:val="hybridMultilevel"/>
    <w:tmpl w:val="F5A8B5FA"/>
    <w:lvl w:ilvl="0" w:tplc="EAD8F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5"/>
  </w:num>
  <w:num w:numId="4">
    <w:abstractNumId w:val="25"/>
  </w:num>
  <w:num w:numId="5">
    <w:abstractNumId w:val="27"/>
  </w:num>
  <w:num w:numId="6">
    <w:abstractNumId w:val="9"/>
  </w:num>
  <w:num w:numId="7">
    <w:abstractNumId w:val="16"/>
  </w:num>
  <w:num w:numId="8">
    <w:abstractNumId w:val="19"/>
  </w:num>
  <w:num w:numId="9">
    <w:abstractNumId w:val="12"/>
  </w:num>
  <w:num w:numId="10">
    <w:abstractNumId w:val="23"/>
  </w:num>
  <w:num w:numId="11">
    <w:abstractNumId w:val="6"/>
  </w:num>
  <w:num w:numId="12">
    <w:abstractNumId w:val="21"/>
  </w:num>
  <w:num w:numId="13">
    <w:abstractNumId w:val="8"/>
  </w:num>
  <w:num w:numId="14">
    <w:abstractNumId w:val="18"/>
  </w:num>
  <w:num w:numId="15">
    <w:abstractNumId w:val="22"/>
  </w:num>
  <w:num w:numId="16">
    <w:abstractNumId w:val="4"/>
  </w:num>
  <w:num w:numId="17">
    <w:abstractNumId w:val="1"/>
  </w:num>
  <w:num w:numId="18">
    <w:abstractNumId w:val="20"/>
  </w:num>
  <w:num w:numId="19">
    <w:abstractNumId w:val="11"/>
  </w:num>
  <w:num w:numId="20">
    <w:abstractNumId w:val="2"/>
  </w:num>
  <w:num w:numId="21">
    <w:abstractNumId w:val="3"/>
  </w:num>
  <w:num w:numId="22">
    <w:abstractNumId w:val="13"/>
  </w:num>
  <w:num w:numId="23">
    <w:abstractNumId w:val="24"/>
  </w:num>
  <w:num w:numId="24">
    <w:abstractNumId w:val="5"/>
  </w:num>
  <w:num w:numId="25">
    <w:abstractNumId w:val="14"/>
  </w:num>
  <w:num w:numId="26">
    <w:abstractNumId w:val="15"/>
  </w:num>
  <w:num w:numId="27">
    <w:abstractNumId w:val="0"/>
  </w:num>
  <w:num w:numId="28">
    <w:abstractNumId w:val="1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08"/>
    <w:rsid w:val="00000CE2"/>
    <w:rsid w:val="00001E87"/>
    <w:rsid w:val="000027CF"/>
    <w:rsid w:val="00010352"/>
    <w:rsid w:val="00010615"/>
    <w:rsid w:val="0002023E"/>
    <w:rsid w:val="00045320"/>
    <w:rsid w:val="00054D8A"/>
    <w:rsid w:val="000808AD"/>
    <w:rsid w:val="00082A34"/>
    <w:rsid w:val="000832C8"/>
    <w:rsid w:val="00090410"/>
    <w:rsid w:val="000A0D88"/>
    <w:rsid w:val="000E07C5"/>
    <w:rsid w:val="000E29D0"/>
    <w:rsid w:val="000F3D56"/>
    <w:rsid w:val="000F415F"/>
    <w:rsid w:val="000F6D5A"/>
    <w:rsid w:val="00101A85"/>
    <w:rsid w:val="00104D98"/>
    <w:rsid w:val="00114263"/>
    <w:rsid w:val="00114911"/>
    <w:rsid w:val="0011505B"/>
    <w:rsid w:val="001260FF"/>
    <w:rsid w:val="0016193B"/>
    <w:rsid w:val="0016754E"/>
    <w:rsid w:val="001710AA"/>
    <w:rsid w:val="001912DD"/>
    <w:rsid w:val="001A09F1"/>
    <w:rsid w:val="001A6C72"/>
    <w:rsid w:val="001B510D"/>
    <w:rsid w:val="001C241A"/>
    <w:rsid w:val="001D5D5F"/>
    <w:rsid w:val="001E1EBF"/>
    <w:rsid w:val="001E3F0D"/>
    <w:rsid w:val="001E48AA"/>
    <w:rsid w:val="001F109C"/>
    <w:rsid w:val="001F21B8"/>
    <w:rsid w:val="00202F79"/>
    <w:rsid w:val="00204134"/>
    <w:rsid w:val="00217B10"/>
    <w:rsid w:val="00224CD4"/>
    <w:rsid w:val="002565A2"/>
    <w:rsid w:val="00274E2D"/>
    <w:rsid w:val="00285059"/>
    <w:rsid w:val="00290AA5"/>
    <w:rsid w:val="002B06A2"/>
    <w:rsid w:val="002B12A6"/>
    <w:rsid w:val="002C253E"/>
    <w:rsid w:val="002D0AC8"/>
    <w:rsid w:val="002D3DB1"/>
    <w:rsid w:val="002E534F"/>
    <w:rsid w:val="002E60D3"/>
    <w:rsid w:val="002F656B"/>
    <w:rsid w:val="003002C5"/>
    <w:rsid w:val="003046BA"/>
    <w:rsid w:val="003164E1"/>
    <w:rsid w:val="003218F2"/>
    <w:rsid w:val="00324E32"/>
    <w:rsid w:val="00326A94"/>
    <w:rsid w:val="00326FDC"/>
    <w:rsid w:val="003319A6"/>
    <w:rsid w:val="003458F2"/>
    <w:rsid w:val="00357717"/>
    <w:rsid w:val="00357A00"/>
    <w:rsid w:val="00360F59"/>
    <w:rsid w:val="00366FBE"/>
    <w:rsid w:val="00370BE7"/>
    <w:rsid w:val="00375BB9"/>
    <w:rsid w:val="00381E11"/>
    <w:rsid w:val="003859A5"/>
    <w:rsid w:val="003A44E5"/>
    <w:rsid w:val="003A5338"/>
    <w:rsid w:val="003A7FCF"/>
    <w:rsid w:val="003C5DAB"/>
    <w:rsid w:val="003D126B"/>
    <w:rsid w:val="003D19E1"/>
    <w:rsid w:val="003E18E8"/>
    <w:rsid w:val="00400285"/>
    <w:rsid w:val="00406F77"/>
    <w:rsid w:val="00454C19"/>
    <w:rsid w:val="00454F0B"/>
    <w:rsid w:val="00470BAC"/>
    <w:rsid w:val="0048054A"/>
    <w:rsid w:val="004811AD"/>
    <w:rsid w:val="004A6EA9"/>
    <w:rsid w:val="004B1248"/>
    <w:rsid w:val="004B490E"/>
    <w:rsid w:val="004C3DEB"/>
    <w:rsid w:val="004C6135"/>
    <w:rsid w:val="004D6DA0"/>
    <w:rsid w:val="004F0459"/>
    <w:rsid w:val="005010EB"/>
    <w:rsid w:val="0050665E"/>
    <w:rsid w:val="00512A41"/>
    <w:rsid w:val="00515006"/>
    <w:rsid w:val="005213A6"/>
    <w:rsid w:val="0052190B"/>
    <w:rsid w:val="00522048"/>
    <w:rsid w:val="005254FB"/>
    <w:rsid w:val="005410AD"/>
    <w:rsid w:val="00541387"/>
    <w:rsid w:val="00541B41"/>
    <w:rsid w:val="00547BA0"/>
    <w:rsid w:val="00552C9C"/>
    <w:rsid w:val="00577338"/>
    <w:rsid w:val="00593E66"/>
    <w:rsid w:val="005944E1"/>
    <w:rsid w:val="00597EC9"/>
    <w:rsid w:val="005B189A"/>
    <w:rsid w:val="005B1CC9"/>
    <w:rsid w:val="005C0FA0"/>
    <w:rsid w:val="005C3052"/>
    <w:rsid w:val="005E27C6"/>
    <w:rsid w:val="005E4B1B"/>
    <w:rsid w:val="005F2C67"/>
    <w:rsid w:val="005F3406"/>
    <w:rsid w:val="005F3ABF"/>
    <w:rsid w:val="006023A9"/>
    <w:rsid w:val="006050E5"/>
    <w:rsid w:val="00625614"/>
    <w:rsid w:val="00650284"/>
    <w:rsid w:val="006517CC"/>
    <w:rsid w:val="00653C41"/>
    <w:rsid w:val="006622DF"/>
    <w:rsid w:val="00663918"/>
    <w:rsid w:val="006659FE"/>
    <w:rsid w:val="0066643D"/>
    <w:rsid w:val="006675EE"/>
    <w:rsid w:val="006742B2"/>
    <w:rsid w:val="006959C0"/>
    <w:rsid w:val="006A0ACD"/>
    <w:rsid w:val="006A1035"/>
    <w:rsid w:val="006A7066"/>
    <w:rsid w:val="006C006B"/>
    <w:rsid w:val="006E3146"/>
    <w:rsid w:val="006E6C2F"/>
    <w:rsid w:val="006E72A2"/>
    <w:rsid w:val="006E7A33"/>
    <w:rsid w:val="006F1841"/>
    <w:rsid w:val="006F1C3B"/>
    <w:rsid w:val="00700DD4"/>
    <w:rsid w:val="00707522"/>
    <w:rsid w:val="0072569B"/>
    <w:rsid w:val="0073117C"/>
    <w:rsid w:val="007320D5"/>
    <w:rsid w:val="00746494"/>
    <w:rsid w:val="00751437"/>
    <w:rsid w:val="00762DB8"/>
    <w:rsid w:val="00766661"/>
    <w:rsid w:val="007705E2"/>
    <w:rsid w:val="00770DAC"/>
    <w:rsid w:val="0077239A"/>
    <w:rsid w:val="007829D2"/>
    <w:rsid w:val="00784702"/>
    <w:rsid w:val="0078795F"/>
    <w:rsid w:val="007902B1"/>
    <w:rsid w:val="0079374A"/>
    <w:rsid w:val="0079388F"/>
    <w:rsid w:val="007B7E22"/>
    <w:rsid w:val="007C0E07"/>
    <w:rsid w:val="007D3DD9"/>
    <w:rsid w:val="007D680F"/>
    <w:rsid w:val="007E7F5C"/>
    <w:rsid w:val="0080656E"/>
    <w:rsid w:val="00827B03"/>
    <w:rsid w:val="008315CF"/>
    <w:rsid w:val="008356CA"/>
    <w:rsid w:val="00837433"/>
    <w:rsid w:val="008402B8"/>
    <w:rsid w:val="00842410"/>
    <w:rsid w:val="00843282"/>
    <w:rsid w:val="008477F3"/>
    <w:rsid w:val="00854575"/>
    <w:rsid w:val="00856AD7"/>
    <w:rsid w:val="00861243"/>
    <w:rsid w:val="00862031"/>
    <w:rsid w:val="0086294E"/>
    <w:rsid w:val="00875A67"/>
    <w:rsid w:val="00877A50"/>
    <w:rsid w:val="008823F8"/>
    <w:rsid w:val="008871DD"/>
    <w:rsid w:val="00887DF1"/>
    <w:rsid w:val="0089242B"/>
    <w:rsid w:val="008A13C4"/>
    <w:rsid w:val="008A2DBF"/>
    <w:rsid w:val="008C4F0F"/>
    <w:rsid w:val="008C519A"/>
    <w:rsid w:val="008D1037"/>
    <w:rsid w:val="008D205B"/>
    <w:rsid w:val="008E5547"/>
    <w:rsid w:val="009013D4"/>
    <w:rsid w:val="00930CAB"/>
    <w:rsid w:val="00932C7E"/>
    <w:rsid w:val="009372E1"/>
    <w:rsid w:val="0095222F"/>
    <w:rsid w:val="00955246"/>
    <w:rsid w:val="00960056"/>
    <w:rsid w:val="009638CF"/>
    <w:rsid w:val="009676F7"/>
    <w:rsid w:val="00980276"/>
    <w:rsid w:val="009835CF"/>
    <w:rsid w:val="00983A8E"/>
    <w:rsid w:val="00987FA3"/>
    <w:rsid w:val="00992B40"/>
    <w:rsid w:val="00995708"/>
    <w:rsid w:val="009B2F10"/>
    <w:rsid w:val="009E333E"/>
    <w:rsid w:val="009E42FC"/>
    <w:rsid w:val="009E6EC1"/>
    <w:rsid w:val="00A077ED"/>
    <w:rsid w:val="00A11852"/>
    <w:rsid w:val="00A12EDE"/>
    <w:rsid w:val="00A60DA3"/>
    <w:rsid w:val="00A8195E"/>
    <w:rsid w:val="00A860D8"/>
    <w:rsid w:val="00A8629F"/>
    <w:rsid w:val="00A97507"/>
    <w:rsid w:val="00AA559D"/>
    <w:rsid w:val="00AB7884"/>
    <w:rsid w:val="00AC020B"/>
    <w:rsid w:val="00AE3DEB"/>
    <w:rsid w:val="00AE4A26"/>
    <w:rsid w:val="00AF145E"/>
    <w:rsid w:val="00AF3E92"/>
    <w:rsid w:val="00AF55FD"/>
    <w:rsid w:val="00B17951"/>
    <w:rsid w:val="00B21B1F"/>
    <w:rsid w:val="00B221B5"/>
    <w:rsid w:val="00B50554"/>
    <w:rsid w:val="00B6004B"/>
    <w:rsid w:val="00B60EBA"/>
    <w:rsid w:val="00B63437"/>
    <w:rsid w:val="00B65B1C"/>
    <w:rsid w:val="00B74FFF"/>
    <w:rsid w:val="00B765EC"/>
    <w:rsid w:val="00B825FE"/>
    <w:rsid w:val="00BA19CE"/>
    <w:rsid w:val="00BA2E79"/>
    <w:rsid w:val="00BB4DC5"/>
    <w:rsid w:val="00BD0754"/>
    <w:rsid w:val="00BD4A96"/>
    <w:rsid w:val="00BE79A8"/>
    <w:rsid w:val="00C241EC"/>
    <w:rsid w:val="00C32EA8"/>
    <w:rsid w:val="00C442E0"/>
    <w:rsid w:val="00C50D5C"/>
    <w:rsid w:val="00C5587D"/>
    <w:rsid w:val="00C563D1"/>
    <w:rsid w:val="00C614E6"/>
    <w:rsid w:val="00C76606"/>
    <w:rsid w:val="00C77937"/>
    <w:rsid w:val="00C81DFA"/>
    <w:rsid w:val="00C849AE"/>
    <w:rsid w:val="00CA3DFC"/>
    <w:rsid w:val="00CA69AC"/>
    <w:rsid w:val="00CB03F1"/>
    <w:rsid w:val="00CB68FF"/>
    <w:rsid w:val="00CC0617"/>
    <w:rsid w:val="00CC1A16"/>
    <w:rsid w:val="00CC1A19"/>
    <w:rsid w:val="00CC2369"/>
    <w:rsid w:val="00CC5264"/>
    <w:rsid w:val="00CD1599"/>
    <w:rsid w:val="00CD3EF3"/>
    <w:rsid w:val="00CD6F9D"/>
    <w:rsid w:val="00CD7FD7"/>
    <w:rsid w:val="00CF0EBE"/>
    <w:rsid w:val="00CF168D"/>
    <w:rsid w:val="00CF3AA1"/>
    <w:rsid w:val="00CF41A4"/>
    <w:rsid w:val="00CF468A"/>
    <w:rsid w:val="00CF5D98"/>
    <w:rsid w:val="00D1236F"/>
    <w:rsid w:val="00D14E4B"/>
    <w:rsid w:val="00D177D6"/>
    <w:rsid w:val="00D2610F"/>
    <w:rsid w:val="00D2613F"/>
    <w:rsid w:val="00D27E2D"/>
    <w:rsid w:val="00D3069E"/>
    <w:rsid w:val="00D330EF"/>
    <w:rsid w:val="00D46949"/>
    <w:rsid w:val="00D71EE9"/>
    <w:rsid w:val="00D725C4"/>
    <w:rsid w:val="00D81F66"/>
    <w:rsid w:val="00DB0808"/>
    <w:rsid w:val="00DB0CBC"/>
    <w:rsid w:val="00DB18DC"/>
    <w:rsid w:val="00DC0433"/>
    <w:rsid w:val="00DD2D16"/>
    <w:rsid w:val="00DE333F"/>
    <w:rsid w:val="00DE6801"/>
    <w:rsid w:val="00DE7124"/>
    <w:rsid w:val="00DF6274"/>
    <w:rsid w:val="00E12794"/>
    <w:rsid w:val="00E16CAA"/>
    <w:rsid w:val="00E5105C"/>
    <w:rsid w:val="00E74190"/>
    <w:rsid w:val="00E8275E"/>
    <w:rsid w:val="00E84BC8"/>
    <w:rsid w:val="00E862C9"/>
    <w:rsid w:val="00E97E62"/>
    <w:rsid w:val="00EA2992"/>
    <w:rsid w:val="00EB1D14"/>
    <w:rsid w:val="00EB78F2"/>
    <w:rsid w:val="00EE4DE2"/>
    <w:rsid w:val="00EE5735"/>
    <w:rsid w:val="00F02F32"/>
    <w:rsid w:val="00F13C38"/>
    <w:rsid w:val="00F24376"/>
    <w:rsid w:val="00F34A92"/>
    <w:rsid w:val="00F54B9C"/>
    <w:rsid w:val="00F56AEE"/>
    <w:rsid w:val="00F81486"/>
    <w:rsid w:val="00F82197"/>
    <w:rsid w:val="00F85364"/>
    <w:rsid w:val="00F906CC"/>
    <w:rsid w:val="00FA0CB5"/>
    <w:rsid w:val="00FA44FA"/>
    <w:rsid w:val="00FA4737"/>
    <w:rsid w:val="00FB1596"/>
    <w:rsid w:val="00FC2547"/>
    <w:rsid w:val="00FD13D8"/>
    <w:rsid w:val="00FD5E01"/>
    <w:rsid w:val="00FE1EAC"/>
    <w:rsid w:val="00FF1CBF"/>
    <w:rsid w:val="00FF1E33"/>
    <w:rsid w:val="00FF4FDF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,"/>
  <w:listSeparator w:val=";"/>
  <w15:docId w15:val="{E1B76710-7B2F-49ED-80A3-20299079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5E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957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95708"/>
    <w:pPr>
      <w:tabs>
        <w:tab w:val="center" w:pos="4536"/>
        <w:tab w:val="right" w:pos="9072"/>
      </w:tabs>
    </w:pPr>
  </w:style>
  <w:style w:type="character" w:styleId="Hipercze">
    <w:name w:val="Hyperlink"/>
    <w:rsid w:val="001C241A"/>
    <w:rPr>
      <w:color w:val="0000FF"/>
      <w:u w:val="single"/>
    </w:rPr>
  </w:style>
  <w:style w:type="character" w:customStyle="1" w:styleId="Stylwiadomocie-mail18">
    <w:name w:val="Styl wiadomości e-mail 18"/>
    <w:semiHidden/>
    <w:rsid w:val="004C6135"/>
    <w:rPr>
      <w:rFonts w:ascii="Arial" w:hAnsi="Arial" w:cs="Arial"/>
      <w:color w:val="auto"/>
      <w:sz w:val="20"/>
      <w:szCs w:val="20"/>
    </w:rPr>
  </w:style>
  <w:style w:type="paragraph" w:customStyle="1" w:styleId="Zawartotabeli">
    <w:name w:val="Zawartość tabeli"/>
    <w:basedOn w:val="Normalny"/>
    <w:rsid w:val="004C6135"/>
    <w:pPr>
      <w:suppressLineNumbers/>
      <w:suppressAutoHyphens/>
    </w:pPr>
    <w:rPr>
      <w:lang w:eastAsia="ar-SA"/>
    </w:rPr>
  </w:style>
  <w:style w:type="table" w:styleId="Tabela-Siatka">
    <w:name w:val="Table Grid"/>
    <w:basedOn w:val="Standardowy"/>
    <w:rsid w:val="001E1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1E1EBF"/>
    <w:rPr>
      <w:b/>
      <w:bCs/>
    </w:rPr>
  </w:style>
  <w:style w:type="paragraph" w:styleId="Tekstprzypisudolnego">
    <w:name w:val="footnote text"/>
    <w:basedOn w:val="Normalny"/>
    <w:semiHidden/>
    <w:rsid w:val="006675EE"/>
    <w:rPr>
      <w:sz w:val="20"/>
      <w:szCs w:val="20"/>
    </w:rPr>
  </w:style>
  <w:style w:type="character" w:styleId="Odwoanieprzypisudolnego">
    <w:name w:val="footnote reference"/>
    <w:semiHidden/>
    <w:rsid w:val="006675EE"/>
    <w:rPr>
      <w:vertAlign w:val="superscript"/>
    </w:rPr>
  </w:style>
  <w:style w:type="paragraph" w:customStyle="1" w:styleId="tekstpodstawowy21">
    <w:name w:val="tekstpodstawowy21"/>
    <w:basedOn w:val="Normalny"/>
    <w:rsid w:val="0002023E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rsid w:val="0002023E"/>
    <w:pPr>
      <w:spacing w:before="100" w:beforeAutospacing="1" w:after="100" w:afterAutospacing="1"/>
    </w:pPr>
  </w:style>
  <w:style w:type="paragraph" w:customStyle="1" w:styleId="Tekstpodstawowywcity0">
    <w:name w:val="Tekst podstawowy wci?ty"/>
    <w:basedOn w:val="Normalny"/>
    <w:rsid w:val="00625614"/>
    <w:pPr>
      <w:widowControl w:val="0"/>
      <w:ind w:right="51"/>
      <w:jc w:val="both"/>
    </w:pPr>
    <w:rPr>
      <w:szCs w:val="20"/>
    </w:rPr>
  </w:style>
  <w:style w:type="paragraph" w:styleId="Akapitzlist">
    <w:name w:val="List Paragraph"/>
    <w:basedOn w:val="Normalny"/>
    <w:qFormat/>
    <w:rsid w:val="006256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1D5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D5D5F"/>
  </w:style>
  <w:style w:type="character" w:styleId="Odwoanieprzypisukocowego">
    <w:name w:val="endnote reference"/>
    <w:rsid w:val="001D5D5F"/>
    <w:rPr>
      <w:vertAlign w:val="superscript"/>
    </w:rPr>
  </w:style>
  <w:style w:type="paragraph" w:styleId="Tekstdymka">
    <w:name w:val="Balloon Text"/>
    <w:basedOn w:val="Normalny"/>
    <w:link w:val="TekstdymkaZnak"/>
    <w:rsid w:val="003A44E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A44E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66661"/>
    <w:pPr>
      <w:spacing w:after="120"/>
    </w:pPr>
  </w:style>
  <w:style w:type="character" w:customStyle="1" w:styleId="TekstpodstawowyZnak">
    <w:name w:val="Tekst podstawowy Znak"/>
    <w:link w:val="Tekstpodstawowy"/>
    <w:rsid w:val="0076666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87F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1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urbit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Pełnomocnik</dc:creator>
  <cp:lastModifiedBy>Pełnomocnik</cp:lastModifiedBy>
  <cp:revision>36</cp:revision>
  <cp:lastPrinted>2018-05-11T10:27:00Z</cp:lastPrinted>
  <dcterms:created xsi:type="dcterms:W3CDTF">2018-05-11T09:04:00Z</dcterms:created>
  <dcterms:modified xsi:type="dcterms:W3CDTF">2018-05-11T10:37:00Z</dcterms:modified>
</cp:coreProperties>
</file>